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96E8A" w14:textId="77777777" w:rsidR="00676F04" w:rsidRDefault="00000000">
      <w:pPr>
        <w:jc w:val="center"/>
        <w:rPr>
          <w:b/>
          <w:bCs/>
          <w:sz w:val="36"/>
          <w:szCs w:val="40"/>
        </w:rPr>
      </w:pPr>
      <w:r>
        <w:rPr>
          <w:rFonts w:eastAsia="PMingLiU" w:hint="eastAsia"/>
          <w:b/>
          <w:bCs/>
          <w:sz w:val="36"/>
          <w:szCs w:val="40"/>
          <w:lang w:eastAsia="zh-TW"/>
        </w:rPr>
        <w:t>平臺用戶手冊</w:t>
      </w:r>
    </w:p>
    <w:sdt>
      <w:sdtPr>
        <w:rPr>
          <w:rFonts w:ascii="Times New Roman" w:hAnsi="Times New Roman" w:cs="Times New Roman"/>
          <w:b/>
          <w:bCs/>
          <w:sz w:val="22"/>
          <w:lang w:val="zh-CN"/>
        </w:rPr>
        <w:id w:val="-436830111"/>
        <w:docPartObj>
          <w:docPartGallery w:val="Table of Contents"/>
          <w:docPartUnique/>
        </w:docPartObj>
      </w:sdtPr>
      <w:sdtEndPr>
        <w:rPr>
          <w:rFonts w:eastAsiaTheme="majorEastAsia"/>
          <w:color w:val="2F5496" w:themeColor="accent1" w:themeShade="BF"/>
          <w:sz w:val="32"/>
          <w:szCs w:val="32"/>
        </w:rPr>
      </w:sdtEndPr>
      <w:sdtContent>
        <w:p w14:paraId="7A92585B" w14:textId="77777777" w:rsidR="00676F04" w:rsidRDefault="00000000">
          <w:pPr>
            <w:pStyle w:val="TOC1"/>
            <w:rPr>
              <w:rFonts w:ascii="Times New Roman" w:hAnsi="Times New Roman" w:cs="Times New Roman"/>
              <w:b/>
              <w:bCs/>
              <w:lang w:val="zh-CN"/>
            </w:rPr>
          </w:pPr>
          <w:r>
            <w:rPr>
              <w:rFonts w:ascii="Times New Roman" w:eastAsiaTheme="majorEastAsia" w:hAnsi="Times New Roman" w:cs="Times New Roman"/>
              <w:b/>
              <w:bCs/>
              <w:color w:val="2F5496" w:themeColor="accent1" w:themeShade="BF"/>
              <w:kern w:val="0"/>
              <w:sz w:val="32"/>
              <w:szCs w:val="32"/>
              <w:lang w:val="zh-CN"/>
              <w14:ligatures w14:val="none"/>
            </w:rPr>
            <w:fldChar w:fldCharType="begin"/>
          </w:r>
          <w:r>
            <w:rPr>
              <w:rFonts w:ascii="Times New Roman" w:hAnsi="Times New Roman" w:cs="Times New Roman"/>
              <w:b/>
              <w:bCs/>
              <w:lang w:val="zh-CN"/>
            </w:rPr>
            <w:instrText xml:space="preserve"> TOC \o "1-3" \h \z \u </w:instrText>
          </w:r>
          <w:r>
            <w:rPr>
              <w:rFonts w:ascii="Times New Roman" w:eastAsiaTheme="majorEastAsia" w:hAnsi="Times New Roman" w:cs="Times New Roman"/>
              <w:b/>
              <w:bCs/>
              <w:color w:val="2F5496" w:themeColor="accent1" w:themeShade="BF"/>
              <w:kern w:val="0"/>
              <w:sz w:val="32"/>
              <w:szCs w:val="32"/>
              <w:lang w:val="zh-CN"/>
              <w14:ligatures w14:val="none"/>
            </w:rPr>
            <w:fldChar w:fldCharType="separate"/>
          </w:r>
        </w:p>
        <w:p w14:paraId="5B548C0D" w14:textId="77777777" w:rsidR="00676F04" w:rsidRDefault="00000000">
          <w:pPr>
            <w:pStyle w:val="TOC1"/>
            <w:tabs>
              <w:tab w:val="clear" w:pos="8295"/>
              <w:tab w:val="right" w:leader="dot" w:pos="8305"/>
            </w:tabs>
            <w:rPr>
              <w:b/>
              <w:bCs/>
            </w:rPr>
          </w:pPr>
          <w:hyperlink w:anchor="_Toc31411" w:history="1">
            <w:r>
              <w:rPr>
                <w:rFonts w:ascii="Times New Roman" w:eastAsia="PMingLiU" w:hAnsi="Times New Roman" w:cs="Times New Roman"/>
                <w:b/>
                <w:bCs/>
                <w:lang w:eastAsia="zh-TW"/>
              </w:rPr>
              <w:t xml:space="preserve">1. </w:t>
            </w:r>
            <w:r>
              <w:rPr>
                <w:rFonts w:ascii="Times New Roman" w:eastAsia="PMingLiU" w:hAnsi="Times New Roman" w:cs="Times New Roman" w:hint="eastAsia"/>
                <w:b/>
                <w:bCs/>
                <w:lang w:eastAsia="zh-TW"/>
              </w:rPr>
              <w:t>介紹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_Toc31411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</w:rPr>
              <w:fldChar w:fldCharType="end"/>
            </w:r>
          </w:hyperlink>
        </w:p>
        <w:p w14:paraId="558DA544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28174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1.1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產品概覽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_Toc28174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</w:rPr>
              <w:fldChar w:fldCharType="end"/>
            </w:r>
          </w:hyperlink>
        </w:p>
        <w:p w14:paraId="3609F3AD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21702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1.2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主要功能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_Toc21702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</w:rPr>
              <w:fldChar w:fldCharType="end"/>
            </w:r>
          </w:hyperlink>
        </w:p>
        <w:p w14:paraId="36D602BF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24309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1.3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適用群體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_Toc24309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</w:rPr>
              <w:fldChar w:fldCharType="end"/>
            </w:r>
          </w:hyperlink>
        </w:p>
        <w:p w14:paraId="4B343D7E" w14:textId="77777777" w:rsidR="00676F04" w:rsidRDefault="00000000">
          <w:pPr>
            <w:pStyle w:val="TOC1"/>
            <w:tabs>
              <w:tab w:val="clear" w:pos="8295"/>
              <w:tab w:val="right" w:leader="dot" w:pos="8305"/>
            </w:tabs>
            <w:rPr>
              <w:b/>
              <w:bCs/>
            </w:rPr>
          </w:pPr>
          <w:hyperlink w:anchor="_Toc17235" w:history="1">
            <w:r>
              <w:rPr>
                <w:rFonts w:ascii="Times New Roman" w:eastAsia="PMingLiU" w:hAnsi="Times New Roman" w:cs="Times New Roman"/>
                <w:b/>
                <w:bCs/>
                <w:lang w:eastAsia="zh-TW"/>
              </w:rPr>
              <w:t xml:space="preserve">2. </w:t>
            </w:r>
            <w:r>
              <w:rPr>
                <w:rFonts w:ascii="Times New Roman" w:eastAsia="PMingLiU" w:hAnsi="Times New Roman" w:cs="Times New Roman" w:hint="eastAsia"/>
                <w:b/>
                <w:bCs/>
                <w:lang w:eastAsia="zh-TW"/>
              </w:rPr>
              <w:t>入門指南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_Toc17235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</w:rPr>
              <w:fldChar w:fldCharType="end"/>
            </w:r>
          </w:hyperlink>
        </w:p>
        <w:p w14:paraId="2E27D807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5030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2.1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導覽頁面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_Toc5030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</w:rPr>
              <w:fldChar w:fldCharType="end"/>
            </w:r>
          </w:hyperlink>
        </w:p>
        <w:p w14:paraId="4997426F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22487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2.2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平臺登錄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_Toc22487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</w:rPr>
              <w:fldChar w:fldCharType="end"/>
            </w:r>
          </w:hyperlink>
        </w:p>
        <w:p w14:paraId="4ADC7783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9078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>2.2.1 IP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登錄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_Toc9078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5</w:t>
            </w:r>
            <w:r>
              <w:rPr>
                <w:b/>
                <w:bCs/>
              </w:rPr>
              <w:fldChar w:fldCharType="end"/>
            </w:r>
          </w:hyperlink>
        </w:p>
        <w:p w14:paraId="06E1B89B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4342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2.2.2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帳號密碼登錄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_Toc4342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5</w:t>
            </w:r>
            <w:r>
              <w:rPr>
                <w:b/>
                <w:bCs/>
              </w:rPr>
              <w:fldChar w:fldCharType="end"/>
            </w:r>
          </w:hyperlink>
        </w:p>
        <w:p w14:paraId="1C73C7E3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19602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2.3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忘記密碼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_Toc19602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</w:rPr>
              <w:fldChar w:fldCharType="end"/>
            </w:r>
          </w:hyperlink>
        </w:p>
        <w:p w14:paraId="20C7FE13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28117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2.3.1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郵箱找回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_Toc28117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7</w:t>
            </w:r>
            <w:r>
              <w:rPr>
                <w:b/>
                <w:bCs/>
              </w:rPr>
              <w:fldChar w:fldCharType="end"/>
            </w:r>
          </w:hyperlink>
        </w:p>
        <w:p w14:paraId="336AD1A1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11381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2.3.2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電話找回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_Toc11381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7</w:t>
            </w:r>
            <w:r>
              <w:rPr>
                <w:b/>
                <w:bCs/>
              </w:rPr>
              <w:fldChar w:fldCharType="end"/>
            </w:r>
          </w:hyperlink>
        </w:p>
        <w:p w14:paraId="23F8E635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27980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>2.3.</w:t>
            </w:r>
            <w:r>
              <w:rPr>
                <w:rFonts w:ascii="Times New Roman" w:eastAsia="宋体" w:hAnsi="Times New Roman" w:hint="eastAsia"/>
                <w:b/>
                <w:bCs/>
              </w:rPr>
              <w:t>3</w:t>
            </w:r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重置密碼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_Toc27980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8</w:t>
            </w:r>
            <w:r>
              <w:rPr>
                <w:b/>
                <w:bCs/>
              </w:rPr>
              <w:fldChar w:fldCharType="end"/>
            </w:r>
          </w:hyperlink>
        </w:p>
        <w:p w14:paraId="1EA43521" w14:textId="77777777" w:rsidR="00676F04" w:rsidRDefault="00000000">
          <w:pPr>
            <w:pStyle w:val="TOC1"/>
            <w:tabs>
              <w:tab w:val="clear" w:pos="8295"/>
              <w:tab w:val="right" w:leader="dot" w:pos="8305"/>
            </w:tabs>
            <w:rPr>
              <w:b/>
              <w:bCs/>
            </w:rPr>
          </w:pPr>
          <w:hyperlink w:anchor="_Toc18643" w:history="1">
            <w:r>
              <w:rPr>
                <w:rFonts w:ascii="Times New Roman" w:eastAsia="PMingLiU" w:hAnsi="Times New Roman" w:cs="Times New Roman"/>
                <w:b/>
                <w:bCs/>
                <w:lang w:eastAsia="zh-TW"/>
              </w:rPr>
              <w:t xml:space="preserve">3. </w:t>
            </w:r>
            <w:r>
              <w:rPr>
                <w:rFonts w:ascii="Times New Roman" w:eastAsia="PMingLiU" w:hAnsi="Times New Roman" w:cs="Times New Roman" w:hint="eastAsia"/>
                <w:b/>
                <w:bCs/>
                <w:lang w:eastAsia="zh-TW"/>
              </w:rPr>
              <w:t>核心功能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_Toc18643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9</w:t>
            </w:r>
            <w:r>
              <w:rPr>
                <w:b/>
                <w:bCs/>
              </w:rPr>
              <w:fldChar w:fldCharType="end"/>
            </w:r>
          </w:hyperlink>
        </w:p>
        <w:p w14:paraId="1C96FD78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24463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3.1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產品矩陣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_Toc24463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9</w:t>
            </w:r>
            <w:r>
              <w:rPr>
                <w:b/>
                <w:bCs/>
              </w:rPr>
              <w:fldChar w:fldCharType="end"/>
            </w:r>
          </w:hyperlink>
        </w:p>
        <w:p w14:paraId="6786AD32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21780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3.2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普通檢索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_Toc21780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11</w:t>
            </w:r>
            <w:r>
              <w:rPr>
                <w:b/>
                <w:bCs/>
              </w:rPr>
              <w:fldChar w:fldCharType="end"/>
            </w:r>
          </w:hyperlink>
        </w:p>
        <w:p w14:paraId="34AF57BE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26182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3.3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高級檢索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_Toc26182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17</w:t>
            </w:r>
            <w:r>
              <w:rPr>
                <w:b/>
                <w:bCs/>
              </w:rPr>
              <w:fldChar w:fldCharType="end"/>
            </w:r>
          </w:hyperlink>
        </w:p>
        <w:p w14:paraId="45C5E22C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16547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3.4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文獻導航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_Toc16547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21</w:t>
            </w:r>
            <w:r>
              <w:rPr>
                <w:b/>
                <w:bCs/>
              </w:rPr>
              <w:fldChar w:fldCharType="end"/>
            </w:r>
          </w:hyperlink>
        </w:p>
        <w:p w14:paraId="53829D22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7714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3.4.1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近代期刊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_Toc7714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22</w:t>
            </w:r>
            <w:r>
              <w:rPr>
                <w:b/>
                <w:bCs/>
              </w:rPr>
              <w:fldChar w:fldCharType="end"/>
            </w:r>
          </w:hyperlink>
        </w:p>
        <w:p w14:paraId="54D2F173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15503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3.4.2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近代報紙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_Toc15503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23</w:t>
            </w:r>
            <w:r>
              <w:rPr>
                <w:b/>
                <w:bCs/>
              </w:rPr>
              <w:fldChar w:fldCharType="end"/>
            </w:r>
          </w:hyperlink>
        </w:p>
        <w:p w14:paraId="3B85A949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1658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3.4.3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近代圖書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_Toc1658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25</w:t>
            </w:r>
            <w:r>
              <w:rPr>
                <w:b/>
                <w:bCs/>
              </w:rPr>
              <w:fldChar w:fldCharType="end"/>
            </w:r>
          </w:hyperlink>
        </w:p>
        <w:p w14:paraId="11BC2D90" w14:textId="77777777" w:rsidR="00676F04" w:rsidRDefault="00000000">
          <w:pPr>
            <w:pStyle w:val="TOC3"/>
            <w:tabs>
              <w:tab w:val="right" w:leader="dot" w:pos="8305"/>
            </w:tabs>
            <w:rPr>
              <w:b/>
              <w:bCs/>
            </w:rPr>
          </w:pPr>
          <w:hyperlink w:anchor="_Toc6992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3.4.4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現代期刊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_Toc6992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29</w:t>
            </w:r>
            <w:r>
              <w:rPr>
                <w:b/>
                <w:bCs/>
              </w:rPr>
              <w:fldChar w:fldCharType="end"/>
            </w:r>
          </w:hyperlink>
        </w:p>
        <w:p w14:paraId="7B2CB132" w14:textId="77777777" w:rsidR="00676F04" w:rsidRDefault="00000000">
          <w:pPr>
            <w:pStyle w:val="TOC1"/>
            <w:tabs>
              <w:tab w:val="clear" w:pos="8295"/>
              <w:tab w:val="right" w:leader="dot" w:pos="8305"/>
            </w:tabs>
            <w:rPr>
              <w:b/>
              <w:bCs/>
            </w:rPr>
          </w:pPr>
          <w:hyperlink w:anchor="_Toc7799" w:history="1">
            <w:r>
              <w:rPr>
                <w:rFonts w:ascii="Times New Roman" w:eastAsia="PMingLiU" w:hAnsi="Times New Roman" w:cs="Times New Roman"/>
                <w:b/>
                <w:bCs/>
                <w:lang w:eastAsia="zh-TW"/>
              </w:rPr>
              <w:t xml:space="preserve">4. </w:t>
            </w:r>
            <w:r>
              <w:rPr>
                <w:rFonts w:ascii="Times New Roman" w:eastAsia="PMingLiU" w:hAnsi="Times New Roman" w:cs="Times New Roman" w:hint="eastAsia"/>
                <w:b/>
                <w:bCs/>
                <w:lang w:eastAsia="zh-TW"/>
              </w:rPr>
              <w:t>高級功能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_Toc7799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30</w:t>
            </w:r>
            <w:r>
              <w:rPr>
                <w:b/>
                <w:bCs/>
              </w:rPr>
              <w:fldChar w:fldCharType="end"/>
            </w:r>
          </w:hyperlink>
        </w:p>
        <w:p w14:paraId="7C96BABB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17335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4.1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圖片檢索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_Toc17335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30</w:t>
            </w:r>
            <w:r>
              <w:rPr>
                <w:b/>
                <w:bCs/>
              </w:rPr>
              <w:fldChar w:fldCharType="end"/>
            </w:r>
          </w:hyperlink>
        </w:p>
        <w:p w14:paraId="3D86839B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11466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4.2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地圖檢索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_Toc11466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31</w:t>
            </w:r>
            <w:r>
              <w:rPr>
                <w:b/>
                <w:bCs/>
              </w:rPr>
              <w:fldChar w:fldCharType="end"/>
            </w:r>
          </w:hyperlink>
        </w:p>
        <w:p w14:paraId="6C73ABE5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30795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4.3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專業檢索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_Toc30795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32</w:t>
            </w:r>
            <w:r>
              <w:rPr>
                <w:b/>
                <w:bCs/>
              </w:rPr>
              <w:fldChar w:fldCharType="end"/>
            </w:r>
          </w:hyperlink>
        </w:p>
        <w:p w14:paraId="2C96612F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3597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4.4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檢索結果視覺化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_Toc3597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35</w:t>
            </w:r>
            <w:r>
              <w:rPr>
                <w:b/>
                <w:bCs/>
              </w:rPr>
              <w:fldChar w:fldCharType="end"/>
            </w:r>
          </w:hyperlink>
        </w:p>
        <w:p w14:paraId="201B1E9E" w14:textId="77777777" w:rsidR="00676F04" w:rsidRDefault="00000000">
          <w:pPr>
            <w:pStyle w:val="TOC2"/>
            <w:tabs>
              <w:tab w:val="right" w:leader="dot" w:pos="8305"/>
            </w:tabs>
            <w:rPr>
              <w:b/>
              <w:bCs/>
            </w:rPr>
          </w:pPr>
          <w:hyperlink w:anchor="_Toc32419" w:history="1">
            <w:r>
              <w:rPr>
                <w:rFonts w:ascii="Times New Roman" w:eastAsia="PMingLiU" w:hAnsi="Times New Roman"/>
                <w:b/>
                <w:bCs/>
                <w:lang w:eastAsia="zh-TW"/>
              </w:rPr>
              <w:t xml:space="preserve">4.5 </w:t>
            </w:r>
            <w:r>
              <w:rPr>
                <w:rFonts w:ascii="Times New Roman" w:eastAsia="PMingLiU" w:hAnsi="Times New Roman" w:hint="eastAsia"/>
                <w:b/>
                <w:bCs/>
                <w:lang w:eastAsia="zh-TW"/>
              </w:rPr>
              <w:t>圖譜視覺化</w:t>
            </w: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PAGEREF _Toc32419 \h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36</w:t>
            </w:r>
            <w:r>
              <w:rPr>
                <w:b/>
                <w:bCs/>
              </w:rPr>
              <w:fldChar w:fldCharType="end"/>
            </w:r>
          </w:hyperlink>
        </w:p>
        <w:p w14:paraId="4B72655F" w14:textId="77777777" w:rsidR="00676F04" w:rsidRDefault="00000000">
          <w:pPr>
            <w:pStyle w:val="TOC1"/>
            <w:rPr>
              <w:rFonts w:ascii="Times New Roman" w:hAnsi="Times New Roman" w:cs="Times New Roman"/>
              <w:b/>
              <w:bCs/>
              <w:sz w:val="22"/>
            </w:rPr>
          </w:pPr>
          <w:r>
            <w:rPr>
              <w:rFonts w:ascii="Times New Roman" w:hAnsi="Times New Roman" w:cs="Times New Roman"/>
              <w:b/>
              <w:bCs/>
              <w:lang w:val="zh-CN"/>
            </w:rPr>
            <w:fldChar w:fldCharType="end"/>
          </w:r>
        </w:p>
      </w:sdtContent>
    </w:sdt>
    <w:p w14:paraId="7EA7BC68" w14:textId="77777777" w:rsidR="00676F04" w:rsidRDefault="00000000">
      <w:pPr>
        <w:rPr>
          <w:rFonts w:ascii="Times New Roman" w:eastAsia="等线" w:hAnsi="Times New Roman" w:cs="Times New Roman"/>
          <w:b/>
          <w:bCs/>
          <w:sz w:val="36"/>
        </w:rPr>
      </w:pPr>
      <w:bookmarkStart w:id="0" w:name="heading_0"/>
      <w:r>
        <w:rPr>
          <w:rFonts w:ascii="Times New Roman" w:eastAsia="等线" w:hAnsi="Times New Roman" w:cs="Times New Roman"/>
          <w:b/>
          <w:bCs/>
          <w:sz w:val="36"/>
        </w:rPr>
        <w:br w:type="page"/>
      </w:r>
    </w:p>
    <w:p w14:paraId="03F3EC41" w14:textId="77777777" w:rsidR="00676F04" w:rsidRDefault="00000000">
      <w:pPr>
        <w:spacing w:before="380" w:after="140" w:line="288" w:lineRule="auto"/>
        <w:jc w:val="left"/>
        <w:outlineLvl w:val="0"/>
        <w:rPr>
          <w:rFonts w:ascii="Times New Roman" w:hAnsi="Times New Roman" w:cs="Times New Roman"/>
          <w:b/>
          <w:bCs/>
        </w:rPr>
      </w:pPr>
      <w:bookmarkStart w:id="1" w:name="_Toc31411"/>
      <w:r>
        <w:rPr>
          <w:rFonts w:ascii="Times New Roman" w:eastAsia="PMingLiU" w:hAnsi="Times New Roman" w:cs="Times New Roman"/>
          <w:b/>
          <w:bCs/>
          <w:sz w:val="36"/>
          <w:lang w:eastAsia="zh-TW"/>
        </w:rPr>
        <w:lastRenderedPageBreak/>
        <w:t>1.</w:t>
      </w:r>
      <w:bookmarkEnd w:id="0"/>
      <w:r>
        <w:rPr>
          <w:rFonts w:ascii="Times New Roman" w:eastAsia="PMingLiU" w:hAnsi="Times New Roman" w:cs="Times New Roman"/>
          <w:b/>
          <w:bCs/>
          <w:sz w:val="36"/>
          <w:lang w:eastAsia="zh-TW"/>
        </w:rPr>
        <w:t xml:space="preserve"> </w:t>
      </w:r>
      <w:r>
        <w:rPr>
          <w:rFonts w:ascii="Times New Roman" w:eastAsia="PMingLiU" w:hAnsi="Times New Roman" w:cs="Times New Roman" w:hint="eastAsia"/>
          <w:b/>
          <w:bCs/>
          <w:sz w:val="36"/>
          <w:lang w:eastAsia="zh-TW"/>
        </w:rPr>
        <w:t>介紹</w:t>
      </w:r>
      <w:bookmarkEnd w:id="1"/>
    </w:p>
    <w:p w14:paraId="3FBB2080" w14:textId="77777777" w:rsidR="00676F04" w:rsidRDefault="00000000">
      <w:pPr>
        <w:spacing w:before="320" w:after="120" w:line="360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2" w:name="_Toc28174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1.1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產品概覽</w:t>
      </w:r>
      <w:bookmarkEnd w:id="2"/>
    </w:p>
    <w:p w14:paraId="08DAB2C2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為適應現代化檢索需求，為各組織專家提供線上的資料查閱管道，我們於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2024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年春季推出新的全國報刊索引平臺，為各專家提供更優質的服務，平臺主要包括以下功能：</w:t>
      </w:r>
    </w:p>
    <w:p w14:paraId="4908714D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3" w:name="_Toc21702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1.2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主要功能</w:t>
      </w:r>
      <w:bookmarkEnd w:id="3"/>
    </w:p>
    <w:p w14:paraId="63EF72FC" w14:textId="77777777" w:rsidR="00676F04" w:rsidRDefault="00000000">
      <w:pPr>
        <w:numPr>
          <w:ilvl w:val="0"/>
          <w:numId w:val="1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產品動態</w:t>
      </w:r>
    </w:p>
    <w:p w14:paraId="741B097B" w14:textId="77777777" w:rsidR="00676F04" w:rsidRDefault="00000000">
      <w:pPr>
        <w:numPr>
          <w:ilvl w:val="0"/>
          <w:numId w:val="2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普通檢索</w:t>
      </w:r>
    </w:p>
    <w:p w14:paraId="4C47AF04" w14:textId="77777777" w:rsidR="00676F04" w:rsidRDefault="00000000">
      <w:pPr>
        <w:numPr>
          <w:ilvl w:val="0"/>
          <w:numId w:val="3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高級檢索</w:t>
      </w:r>
    </w:p>
    <w:p w14:paraId="751205B1" w14:textId="77777777" w:rsidR="00676F04" w:rsidRDefault="00000000">
      <w:pPr>
        <w:numPr>
          <w:ilvl w:val="0"/>
          <w:numId w:val="4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文獻導航</w:t>
      </w:r>
    </w:p>
    <w:p w14:paraId="4F713DF4" w14:textId="77777777" w:rsidR="00676F04" w:rsidRDefault="00000000">
      <w:pPr>
        <w:numPr>
          <w:ilvl w:val="0"/>
          <w:numId w:val="5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圖片檢索</w:t>
      </w:r>
    </w:p>
    <w:p w14:paraId="46628DC9" w14:textId="77777777" w:rsidR="00676F04" w:rsidRDefault="00000000">
      <w:pPr>
        <w:numPr>
          <w:ilvl w:val="0"/>
          <w:numId w:val="6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地圖檢索</w:t>
      </w:r>
    </w:p>
    <w:p w14:paraId="4DE6312F" w14:textId="77777777" w:rsidR="00676F04" w:rsidRDefault="00000000">
      <w:pPr>
        <w:numPr>
          <w:ilvl w:val="0"/>
          <w:numId w:val="7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專業檢索</w:t>
      </w:r>
    </w:p>
    <w:p w14:paraId="12F9B7C3" w14:textId="77777777" w:rsidR="00676F04" w:rsidRDefault="00000000">
      <w:pPr>
        <w:numPr>
          <w:ilvl w:val="0"/>
          <w:numId w:val="8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檢索結果視覺化</w:t>
      </w:r>
    </w:p>
    <w:p w14:paraId="110B6598" w14:textId="77777777" w:rsidR="00676F04" w:rsidRDefault="00000000">
      <w:pPr>
        <w:numPr>
          <w:ilvl w:val="0"/>
          <w:numId w:val="9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圖譜視覺化</w:t>
      </w:r>
    </w:p>
    <w:p w14:paraId="7D454312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4" w:name="_Toc24309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1.3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適用群體</w:t>
      </w:r>
      <w:bookmarkEnd w:id="4"/>
    </w:p>
    <w:p w14:paraId="652AF4FC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各組織歷史研究的專家群體、各高校文史研究相關學生群體。</w:t>
      </w:r>
    </w:p>
    <w:p w14:paraId="3C0553AB" w14:textId="77777777" w:rsidR="00676F04" w:rsidRDefault="00676F04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</w:p>
    <w:p w14:paraId="3367A515" w14:textId="77777777" w:rsidR="00676F04" w:rsidRDefault="00000000">
      <w:pPr>
        <w:spacing w:before="380" w:after="140" w:line="288" w:lineRule="auto"/>
        <w:jc w:val="left"/>
        <w:outlineLvl w:val="0"/>
        <w:rPr>
          <w:rFonts w:ascii="Times New Roman" w:hAnsi="Times New Roman" w:cs="Times New Roman"/>
          <w:b/>
          <w:bCs/>
        </w:rPr>
      </w:pPr>
      <w:bookmarkStart w:id="5" w:name="heading_4"/>
      <w:bookmarkStart w:id="6" w:name="_Toc17235"/>
      <w:r>
        <w:rPr>
          <w:rFonts w:ascii="Times New Roman" w:eastAsia="PMingLiU" w:hAnsi="Times New Roman" w:cs="Times New Roman"/>
          <w:b/>
          <w:bCs/>
          <w:sz w:val="36"/>
          <w:lang w:eastAsia="zh-TW"/>
        </w:rPr>
        <w:t>2.</w:t>
      </w:r>
      <w:bookmarkEnd w:id="5"/>
      <w:r>
        <w:rPr>
          <w:rFonts w:ascii="Times New Roman" w:eastAsia="PMingLiU" w:hAnsi="Times New Roman" w:cs="Times New Roman"/>
          <w:b/>
          <w:bCs/>
          <w:sz w:val="36"/>
          <w:lang w:eastAsia="zh-TW"/>
        </w:rPr>
        <w:t xml:space="preserve"> </w:t>
      </w:r>
      <w:r>
        <w:rPr>
          <w:rFonts w:ascii="Times New Roman" w:eastAsia="PMingLiU" w:hAnsi="Times New Roman" w:cs="Times New Roman" w:hint="eastAsia"/>
          <w:b/>
          <w:bCs/>
          <w:sz w:val="36"/>
          <w:lang w:eastAsia="zh-TW"/>
        </w:rPr>
        <w:t>入門指南</w:t>
      </w:r>
      <w:bookmarkEnd w:id="6"/>
    </w:p>
    <w:p w14:paraId="2A34E7EE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7" w:name="_Toc5030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2.1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導覽頁面</w:t>
      </w:r>
      <w:bookmarkEnd w:id="7"/>
    </w:p>
    <w:p w14:paraId="4AB24C02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在流覽器輸入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https://www.cnbksy.com/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即可進入導覽頁面；</w:t>
      </w:r>
    </w:p>
    <w:p w14:paraId="351ACB8F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148518E6" wp14:editId="5118E6A0">
            <wp:extent cx="5257800" cy="2562225"/>
            <wp:effectExtent l="0" t="0" r="0" b="0"/>
            <wp:docPr id="1350395245" name="Drawing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395245" name="Drawing 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56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FF6D4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導覽頁面可點擊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新版網站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、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舊版網站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來選擇進入的報刊索引平臺新舊版本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79AD0099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在導覽頁面選擇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新版網站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或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舊版網站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後，將進入平臺組織版首頁，點擊右上角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登錄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按鈕，即可進入平臺登錄介面；</w:t>
      </w:r>
    </w:p>
    <w:p w14:paraId="7CFCE8C3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4354755F" wp14:editId="1A2790E9">
            <wp:extent cx="5273675" cy="2809875"/>
            <wp:effectExtent l="0" t="0" r="3175" b="9525"/>
            <wp:docPr id="18447502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475025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A725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新版網站首頁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2D81EE18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8" w:name="_Toc22487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2.2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平臺登錄</w:t>
      </w:r>
      <w:bookmarkEnd w:id="8"/>
    </w:p>
    <w:p w14:paraId="6C97CACF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在登錄介面可選擇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“IP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登錄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、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帳號密碼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兩種方式登錄；</w:t>
      </w:r>
    </w:p>
    <w:p w14:paraId="164C5AF7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7AEEF47C" wp14:editId="3C2641F1">
            <wp:extent cx="5273675" cy="2809875"/>
            <wp:effectExtent l="0" t="0" r="3175" b="9525"/>
            <wp:docPr id="665450518" name="图片 1" descr="图形用户界面, 应用程序, Teams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450518" name="图片 1" descr="图形用户界面, 应用程序, Teams&#10;&#10;描述已自动生成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4A81A3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新版登錄頁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675BFDC3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9" w:name="_Toc9078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>2.2.1 IP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登錄</w:t>
      </w:r>
      <w:bookmarkEnd w:id="9"/>
    </w:p>
    <w:p w14:paraId="4F2320D8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如果首次進入平臺首頁時，系統後臺會對當前訪問人的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IP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位址進行查詢，如果位址在後臺配置的組織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IP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位址段內，平臺將會默認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IP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登錄；</w:t>
      </w:r>
    </w:p>
    <w:p w14:paraId="11AFD3BE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22BC8EFF" wp14:editId="36C69B50">
            <wp:extent cx="5273675" cy="2809875"/>
            <wp:effectExtent l="0" t="0" r="3175" b="9525"/>
            <wp:docPr id="1406059558" name="图片 1" descr="图片包含 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6059558" name="图片 1" descr="图片包含 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5AC843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新版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IP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登錄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32C17A92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10" w:name="_Toc4342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 xml:space="preserve">2.2.2 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帳號密碼登錄</w:t>
      </w:r>
      <w:bookmarkEnd w:id="10"/>
    </w:p>
    <w:p w14:paraId="438810C6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輸入用戶名、密碼和驗證碼後，點擊【登錄】按鈕變為登錄狀態，並跳轉回首頁。</w:t>
      </w:r>
    </w:p>
    <w:p w14:paraId="55F85EAF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7C411B42" wp14:editId="68BFB2F4">
            <wp:extent cx="5273675" cy="2809875"/>
            <wp:effectExtent l="0" t="0" r="3175" b="9525"/>
            <wp:docPr id="1917454007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7454007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548D9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新版登錄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46D88E8A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11" w:name="_Toc19602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2.3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忘記密碼</w:t>
      </w:r>
      <w:bookmarkEnd w:id="11"/>
    </w:p>
    <w:p w14:paraId="7CE11893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如果忘記了帳號密碼，可點擊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忘記密碼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，選擇手機驗證碼、郵箱（僅限個人帳戶）的方式進行找回；</w:t>
      </w:r>
    </w:p>
    <w:p w14:paraId="6278B470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1D411DC6" wp14:editId="661FF451">
            <wp:extent cx="5273675" cy="2809875"/>
            <wp:effectExtent l="0" t="0" r="3175" b="9525"/>
            <wp:docPr id="1138480312" name="图片 1" descr="图形用户界面, 应用程序, Teams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8480312" name="图片 1" descr="图形用户界面, 应用程序, Teams&#10;&#10;描述已自动生成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F2266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忘記密碼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18C78A9C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12" w:name="_Toc28117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 xml:space="preserve">2.3.1 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郵箱找回</w:t>
      </w:r>
      <w:bookmarkEnd w:id="12"/>
    </w:p>
    <w:p w14:paraId="3A1D3733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進入到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郵箱找回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頁面，輸入帳號綁定的郵箱，點擊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找回密碼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按鈕後跳轉郵箱發送成功提示頁面，此時需進入綁定的郵箱內點擊連接進入重置密碼頁面；</w:t>
      </w:r>
      <w:r>
        <w:rPr>
          <w:rFonts w:ascii="Times New Roman" w:hAnsi="Times New Roman" w:cs="Times New Roman"/>
          <w:b/>
          <w:bCs/>
        </w:rPr>
        <w:t xml:space="preserve"> </w:t>
      </w:r>
    </w:p>
    <w:p w14:paraId="0DDB5FAB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72ECBAE3" wp14:editId="7ECA9324">
            <wp:extent cx="5273675" cy="2809875"/>
            <wp:effectExtent l="0" t="0" r="3175" b="9525"/>
            <wp:docPr id="1805696642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696642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1E92E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郵箱找回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628B5D2E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3C7BD5DF" wp14:editId="75C8A759">
            <wp:extent cx="5273675" cy="2809875"/>
            <wp:effectExtent l="0" t="0" r="3175" b="9525"/>
            <wp:docPr id="1663626552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3626552" name="图片 1" descr="图形用户界面, 文本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8294E4" w14:textId="77777777" w:rsidR="00676F04" w:rsidRDefault="00676F04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</w:p>
    <w:p w14:paraId="0796A6E1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13" w:name="_Toc11381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 xml:space="preserve">2.3.2 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電話找回</w:t>
      </w:r>
      <w:bookmarkEnd w:id="13"/>
    </w:p>
    <w:p w14:paraId="398CB41F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通過手機驗證碼找回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後，輸入綁定的手機號，獲取到驗證碼並輸入後點擊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找回密碼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，進入重置密碼頁面；</w:t>
      </w:r>
    </w:p>
    <w:p w14:paraId="65E6CD72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2DC8EB48" wp14:editId="0FF6FD01">
            <wp:extent cx="5273675" cy="2809875"/>
            <wp:effectExtent l="0" t="0" r="3175" b="9525"/>
            <wp:docPr id="1368994681" name="图片 1" descr="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8994681" name="图片 1" descr="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4737E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手機號驗證碼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42AF83E3" w14:textId="77777777" w:rsidR="00676F04" w:rsidRDefault="00676F04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</w:p>
    <w:p w14:paraId="62637082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14" w:name="_Toc27980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>2.3.</w:t>
      </w:r>
      <w:r>
        <w:rPr>
          <w:rFonts w:ascii="Times New Roman" w:eastAsia="宋体" w:hAnsi="Times New Roman" w:cs="Times New Roman" w:hint="eastAsia"/>
          <w:b/>
          <w:bCs/>
          <w:sz w:val="30"/>
        </w:rPr>
        <w:t>3</w:t>
      </w:r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 xml:space="preserve"> 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重置密碼</w:t>
      </w:r>
      <w:bookmarkEnd w:id="14"/>
    </w:p>
    <w:p w14:paraId="1BE00B4A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進入重置密碼頁面，用戶名會自動回填不需要輸入，只需重新輸入想要更換的新密碼並點擊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重置密碼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按鈕，便可完成密碼重置操作，重置密碼後自動跳轉回登陸頁進行登陸操作；</w:t>
      </w:r>
    </w:p>
    <w:p w14:paraId="7D1DC41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1154CCA8" wp14:editId="7D3C12D5">
            <wp:extent cx="5273675" cy="2809875"/>
            <wp:effectExtent l="0" t="0" r="3175" b="9525"/>
            <wp:docPr id="118396380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3963801" name="图片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F96925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重置密碼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70439DC2" w14:textId="77777777" w:rsidR="00676F04" w:rsidRDefault="00676F04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</w:p>
    <w:p w14:paraId="6D081C47" w14:textId="77777777" w:rsidR="00676F04" w:rsidRDefault="00000000">
      <w:pPr>
        <w:spacing w:before="380" w:after="140" w:line="288" w:lineRule="auto"/>
        <w:jc w:val="left"/>
        <w:outlineLvl w:val="0"/>
        <w:rPr>
          <w:rFonts w:ascii="Times New Roman" w:hAnsi="Times New Roman" w:cs="Times New Roman"/>
          <w:b/>
          <w:bCs/>
        </w:rPr>
      </w:pPr>
      <w:bookmarkStart w:id="15" w:name="heading_12"/>
      <w:bookmarkStart w:id="16" w:name="_Toc18643"/>
      <w:r>
        <w:rPr>
          <w:rFonts w:ascii="Times New Roman" w:eastAsia="PMingLiU" w:hAnsi="Times New Roman" w:cs="Times New Roman"/>
          <w:b/>
          <w:bCs/>
          <w:sz w:val="36"/>
          <w:lang w:eastAsia="zh-TW"/>
        </w:rPr>
        <w:lastRenderedPageBreak/>
        <w:t>3.</w:t>
      </w:r>
      <w:bookmarkEnd w:id="15"/>
      <w:r>
        <w:rPr>
          <w:rFonts w:ascii="Times New Roman" w:eastAsia="PMingLiU" w:hAnsi="Times New Roman" w:cs="Times New Roman"/>
          <w:b/>
          <w:bCs/>
          <w:sz w:val="36"/>
          <w:lang w:eastAsia="zh-TW"/>
        </w:rPr>
        <w:t xml:space="preserve"> </w:t>
      </w:r>
      <w:r>
        <w:rPr>
          <w:rFonts w:ascii="Times New Roman" w:eastAsia="PMingLiU" w:hAnsi="Times New Roman" w:cs="Times New Roman" w:hint="eastAsia"/>
          <w:b/>
          <w:bCs/>
          <w:sz w:val="36"/>
          <w:lang w:eastAsia="zh-TW"/>
        </w:rPr>
        <w:t>核心功能</w:t>
      </w:r>
      <w:bookmarkEnd w:id="16"/>
    </w:p>
    <w:p w14:paraId="6B31B2EC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17" w:name="_Toc24463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3.1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產品矩陣</w:t>
      </w:r>
      <w:bookmarkEnd w:id="17"/>
    </w:p>
    <w:p w14:paraId="6CA9ED8F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產品矩陣是平臺主要的宣發模組，觸碰產品矩陣部分後會通過動畫展開，點擊產品矩陣部分中相應的類別圖片，即可進入相應類別的詳情頁；</w:t>
      </w:r>
    </w:p>
    <w:p w14:paraId="4E0B8175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04AB725D" wp14:editId="404F0C5D">
            <wp:extent cx="5273675" cy="2809875"/>
            <wp:effectExtent l="0" t="0" r="3175" b="9525"/>
            <wp:docPr id="1350101280" name="图片 1" descr="图片包含 文本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101280" name="图片 1" descr="图片包含 文本&#10;&#10;描述已自动生成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723EBF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首頁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-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產品矩陣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7BDDE5A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339A1691" wp14:editId="396076CB">
            <wp:extent cx="5273675" cy="2809875"/>
            <wp:effectExtent l="0" t="0" r="3175" b="9525"/>
            <wp:docPr id="1477323818" name="图片 1" descr="日程表&#10;&#10;中度可信度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7323818" name="图片 1" descr="日程表&#10;&#10;中度可信度描述已自动生成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0F1D9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滑鼠移入動畫展開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270AB6C6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使用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按鈕時跳轉至高級檢索頁面，並預設對左側文獻資料庫進行勾選。點擊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試用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按鈕時，將跳轉至老版本的產品試用頁面。</w:t>
      </w:r>
    </w:p>
    <w:p w14:paraId="61129275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44BA137A" wp14:editId="3189FEF8">
            <wp:extent cx="5273675" cy="2809875"/>
            <wp:effectExtent l="0" t="0" r="3175" b="9525"/>
            <wp:docPr id="695030296" name="图片 1" descr="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5030296" name="图片 1" descr="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898C1D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點擊按鈕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57D106CE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在詳情頁，點擊表格中的標題連結，便可進入產品矩陣的二級詳情頁，可更詳細的閱讀相關內容；</w:t>
      </w:r>
    </w:p>
    <w:p w14:paraId="08FEF79D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16074D28" wp14:editId="3127C1F0">
            <wp:extent cx="5273675" cy="2809875"/>
            <wp:effectExtent l="0" t="0" r="3175" b="9525"/>
            <wp:docPr id="1664747828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4747828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DEF4B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點擊標題連結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6C81DEFE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5D47D5D3" wp14:editId="27E2DDFD">
            <wp:extent cx="5273675" cy="2809875"/>
            <wp:effectExtent l="0" t="0" r="3175" b="9525"/>
            <wp:docPr id="695384611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5384611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54B2CE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二級詳情頁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455C5E7B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18" w:name="_Toc21780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3.2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普通檢索</w:t>
      </w:r>
      <w:bookmarkEnd w:id="18"/>
    </w:p>
    <w:p w14:paraId="03A15FC4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可在首頁搜索框輸入想要搜索的內容，點擊右側搜索按鈕，即可自動跳轉進入普通檢索頁面；</w:t>
      </w:r>
    </w:p>
    <w:p w14:paraId="60E395D4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此外可點擊搜索框左側查詢類別按鈕，在類別選擇的懸浮框內勾選文獻分類來定義搜索內容的類型；</w:t>
      </w:r>
    </w:p>
    <w:p w14:paraId="15F7C5A1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456B00B0" wp14:editId="3506283F">
            <wp:extent cx="5273675" cy="2809875"/>
            <wp:effectExtent l="0" t="0" r="3175" b="9525"/>
            <wp:docPr id="44948652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486528" name="图片 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655C45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Theme="minorEastAsia" w:eastAsia="PMingLiU" w:hAnsiTheme="minorEastAsia" w:cs="Times New Roman" w:hint="eastAsia"/>
          <w:b/>
          <w:bCs/>
          <w:sz w:val="22"/>
          <w:lang w:eastAsia="zh-TW"/>
        </w:rPr>
        <w:t>類別選擇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1491B868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如在首頁類別選擇的懸浮框內勾選近代期刊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近代報紙類型，檢索後的檢索結果多頁簽會分為正文、圖片和廣告三種，其他資源類型只包含正文頁簽，同時檢索後頁簽上展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lastRenderedPageBreak/>
        <w:t>示每種類型的命中的總條數。</w:t>
      </w:r>
    </w:p>
    <w:p w14:paraId="355C327E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4842B73A" wp14:editId="427C0AB4">
            <wp:extent cx="5273675" cy="2809875"/>
            <wp:effectExtent l="0" t="0" r="3175" b="9525"/>
            <wp:docPr id="72124655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246551" name="图片 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09D4E8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Theme="minorEastAsia" w:eastAsia="PMingLiU" w:hAnsiTheme="minorEastAsia" w:cs="Times New Roman" w:hint="eastAsia"/>
          <w:b/>
          <w:bCs/>
          <w:sz w:val="22"/>
          <w:lang w:eastAsia="zh-TW"/>
        </w:rPr>
        <w:t>多頁簽</w:t>
      </w:r>
    </w:p>
    <w:p w14:paraId="6D39868B" w14:textId="77777777" w:rsidR="00676F04" w:rsidRDefault="00676F04">
      <w:pPr>
        <w:spacing w:before="120" w:after="120" w:line="288" w:lineRule="auto"/>
        <w:jc w:val="left"/>
        <w:rPr>
          <w:rFonts w:ascii="Times New Roman" w:eastAsia="PMingLiU" w:hAnsi="Times New Roman" w:cs="Times New Roman"/>
          <w:b/>
          <w:bCs/>
          <w:sz w:val="22"/>
          <w:lang w:eastAsia="zh-TW"/>
        </w:rPr>
      </w:pPr>
    </w:p>
    <w:p w14:paraId="52EB8086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檢索結果預設以清單方式呈現，檢索後會把檢索時使用的關鍵字高亮顯示，如包含的正文、摘要等資訊。</w:t>
      </w:r>
    </w:p>
    <w:p w14:paraId="2FAE829A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2BB3850B" wp14:editId="2103AED2">
            <wp:extent cx="5273675" cy="2809875"/>
            <wp:effectExtent l="0" t="0" r="3175" b="9525"/>
            <wp:docPr id="657421291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7421291" name="图片 1" descr="图形用户界面, 文本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D51354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在每條內容中如果組織單位已購買過，根據類別不同會顯示開始閱讀、整本流覽、更多版本資訊、預覽或者下載的按鈕。</w:t>
      </w:r>
    </w:p>
    <w:p w14:paraId="0D535F00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25566E21" wp14:editId="7FCBB888">
            <wp:extent cx="5273675" cy="2809875"/>
            <wp:effectExtent l="0" t="0" r="3175" b="9525"/>
            <wp:docPr id="1894943237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4943237" name="图片 1" descr="图形用户界面, 文本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70428A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b/>
          <w:bCs/>
          <w:noProof/>
          <w14:ligatures w14:val="none"/>
        </w:rPr>
        <w:drawing>
          <wp:inline distT="0" distB="0" distL="0" distR="0" wp14:anchorId="457343B9" wp14:editId="71F9F608">
            <wp:extent cx="5273675" cy="2809875"/>
            <wp:effectExtent l="0" t="0" r="3175" b="9525"/>
            <wp:docPr id="749926258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9926258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B5832C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點擊檢索結果內篇名，會跳轉到檢索結果詳情頁，點擊檢索結果內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OCR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命中內容（正文），會跳轉到整本流覽頁面。</w:t>
      </w:r>
    </w:p>
    <w:p w14:paraId="4975FD0F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1D608B57" wp14:editId="1BCE5AF4">
            <wp:extent cx="5273675" cy="2809875"/>
            <wp:effectExtent l="0" t="0" r="3175" b="9525"/>
            <wp:docPr id="1284850321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850321" name="图片 1" descr="图形用户界面, 文本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7A0CA1" w14:textId="77777777" w:rsidR="00676F04" w:rsidRDefault="00000000">
      <w:pPr>
        <w:spacing w:before="120" w:after="120" w:line="288" w:lineRule="auto"/>
        <w:jc w:val="center"/>
        <w:rPr>
          <w:rFonts w:ascii="Times New Roman" w:eastAsia="PMingLiU" w:hAnsi="Times New Roman" w:cs="Times New Roman"/>
          <w:b/>
          <w:bCs/>
        </w:rPr>
      </w:pPr>
      <w:r>
        <w:rPr>
          <w:rFonts w:asciiTheme="minorEastAsia" w:eastAsia="PMingLiU" w:hAnsiTheme="minorEastAsia" w:cs="Times New Roman" w:hint="eastAsia"/>
          <w:b/>
          <w:bCs/>
          <w:sz w:val="22"/>
          <w:lang w:eastAsia="zh-TW"/>
        </w:rPr>
        <w:t>篇名與正文</w:t>
      </w:r>
    </w:p>
    <w:p w14:paraId="3B4350B5" w14:textId="77777777" w:rsidR="00676F04" w:rsidRDefault="00676F04">
      <w:pPr>
        <w:spacing w:before="120" w:after="120" w:line="288" w:lineRule="auto"/>
        <w:jc w:val="left"/>
        <w:rPr>
          <w:rFonts w:ascii="Times New Roman" w:eastAsia="PMingLiU" w:hAnsi="Times New Roman" w:cs="Times New Roman"/>
          <w:b/>
          <w:bCs/>
          <w:sz w:val="22"/>
          <w:lang w:eastAsia="zh-TW"/>
        </w:rPr>
      </w:pPr>
    </w:p>
    <w:p w14:paraId="207C0FE4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除了標準分頁功能，還提供全選、取消全選、索引匯出、加入購物車和定題推送等功能，也可以調整每頁展示條數和排序方式，其中加入購物車成功後會跳轉到購物車頁面。</w:t>
      </w:r>
    </w:p>
    <w:p w14:paraId="527A5307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56840E04" wp14:editId="231AA551">
            <wp:extent cx="5273675" cy="2809875"/>
            <wp:effectExtent l="0" t="0" r="3175" b="9525"/>
            <wp:docPr id="171429057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4290570" name="图片 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D00C09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功能介紹</w:t>
      </w:r>
    </w:p>
    <w:p w14:paraId="7D6A7C99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左側的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聚類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部分則是依據不同分類文章檢索結果進行的數量聚類列表；每個類別下默認展示最多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10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條結果，每條結果後顯示結果條數。當某個類別下的聚類結果超過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10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種時，顯示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i/>
          <w:sz w:val="22"/>
          <w:lang w:eastAsia="zh-TW"/>
        </w:rPr>
        <w:t>更多</w:t>
      </w:r>
      <w:r>
        <w:rPr>
          <w:rFonts w:ascii="Times New Roman" w:eastAsia="PMingLiU" w:hAnsi="Times New Roman" w:cs="Times New Roman"/>
          <w:b/>
          <w:bCs/>
          <w:i/>
          <w:sz w:val="22"/>
          <w:lang w:eastAsia="zh-TW"/>
        </w:rPr>
        <w:t xml:space="preserve"> 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按鈕，點擊更多時，展示所有結果。</w:t>
      </w:r>
    </w:p>
    <w:p w14:paraId="793AF6C9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5044E38D" wp14:editId="7DDA6ADD">
            <wp:extent cx="5273675" cy="2809875"/>
            <wp:effectExtent l="0" t="0" r="3175" b="9525"/>
            <wp:docPr id="1172377753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2377753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A6AF0" w14:textId="77777777" w:rsidR="00676F04" w:rsidRDefault="00000000">
      <w:pPr>
        <w:spacing w:before="120" w:after="120" w:line="288" w:lineRule="auto"/>
        <w:jc w:val="center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聚類</w:t>
      </w:r>
    </w:p>
    <w:p w14:paraId="1E856503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在點擊聚類結果時，會根據選擇的條件進行篩選重新查詢，並在元件頂部顯示當前的查詢數量及變更右側的查詢結果。</w:t>
      </w:r>
    </w:p>
    <w:p w14:paraId="7E80E62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3F42ADE6" wp14:editId="7C163614">
            <wp:extent cx="5273675" cy="2809875"/>
            <wp:effectExtent l="0" t="0" r="3175" b="9525"/>
            <wp:docPr id="523255457" name="图片 1" descr="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255457" name="图片 1" descr="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0B2E21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聚類篩選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71F58379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7B25A22F" wp14:editId="6DCBEE44">
            <wp:extent cx="5273675" cy="2809875"/>
            <wp:effectExtent l="0" t="0" r="3175" b="9525"/>
            <wp:docPr id="1738108374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108374" name="图片 1" descr="图形用户界面, 文本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C1B0D7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篩選後變更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0BAA19ED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聚類底部生成柱狀圖，直條圖依據查詢到的資料內的出版時間資訊，生成的柱狀圖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x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軸為時間，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y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軸為數量。點擊柱狀圖的柱子基於柱子代表的年份進行二次檢索。</w:t>
      </w:r>
    </w:p>
    <w:p w14:paraId="17B14948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43809705" wp14:editId="372E7F72">
            <wp:extent cx="5273675" cy="2809875"/>
            <wp:effectExtent l="0" t="0" r="3175" b="9525"/>
            <wp:docPr id="1602148980" name="图片 1" descr="图形用户界面, 应用程序, Word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2148980" name="图片 1" descr="图形用户界面, 应用程序, Word&#10;&#10;描述已自动生成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54FAC5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聚類底部柱狀圖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6225001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0DDC1015" wp14:editId="4E61BD09">
            <wp:extent cx="5273675" cy="2809875"/>
            <wp:effectExtent l="0" t="0" r="3175" b="9525"/>
            <wp:docPr id="1919929076" name="图片 1" descr="图形用户界面, 文本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9929076" name="图片 1" descr="图形用户界面, 文本&#10;&#10;描述已自动生成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1C98D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根據點擊的柱子篩選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4E1DF379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19" w:name="_Toc26182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3.3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高級檢索</w:t>
      </w:r>
      <w:bookmarkEnd w:id="19"/>
    </w:p>
    <w:p w14:paraId="6E124D35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在高級檢索頁面內預設有正文、圖片和廣告三個多頁簽，直接基於某一特定的文章類型進行檢索。在不同的頁簽下，設置檢索條件對資料庫中的資料進行檢索，可以選擇的欄位不同。</w:t>
      </w:r>
    </w:p>
    <w:p w14:paraId="4F28EBCE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檢索條件的欄位可以設置為全欄位或者題名、作者、文獻來源等單一欄位，針對某一個關鍵字，在某個時間段，進行精確或者模糊搜索。</w:t>
      </w:r>
    </w:p>
    <w:p w14:paraId="6FEB19E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169DE015" wp14:editId="41AA48FD">
            <wp:extent cx="5273675" cy="2809875"/>
            <wp:effectExtent l="0" t="0" r="3175" b="9525"/>
            <wp:docPr id="1287472593" name="图片 1" descr="图形用户界面, 应用程序, Word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7472593" name="图片 1" descr="图形用户界面, 应用程序, Word&#10;&#10;描述已自动生成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4E55A4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設置檢索條件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3D38456D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3CBEF710" wp14:editId="051902E6">
            <wp:extent cx="5273675" cy="2809875"/>
            <wp:effectExtent l="0" t="0" r="3175" b="9525"/>
            <wp:docPr id="1749007883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9007883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CC4010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不同標籤，下拉清單欄位不同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60C27B01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檢索條件可以增加或者刪除（至少一個），條件之間的關係可以是</w:t>
      </w:r>
      <w:r>
        <w:rPr>
          <w:rFonts w:ascii="Times New Roman" w:eastAsia="PMingLiU" w:hAnsi="Times New Roman" w:cs="Times New Roman" w:hint="eastAsia"/>
          <w:b/>
          <w:bCs/>
          <w:i/>
          <w:sz w:val="22"/>
          <w:lang w:eastAsia="zh-TW"/>
        </w:rPr>
        <w:t>與、或、非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。</w:t>
      </w:r>
    </w:p>
    <w:p w14:paraId="1FF5C35C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檢索之後，可以進行重新檢索，或者設置其他條件在已有的檢索結果中檢索、添加、去除。</w:t>
      </w:r>
    </w:p>
    <w:p w14:paraId="32546CC6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2B90DC1E" wp14:editId="6F5924F7">
            <wp:extent cx="5273675" cy="2809875"/>
            <wp:effectExtent l="0" t="0" r="3175" b="9525"/>
            <wp:docPr id="83557063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57063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DC54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49EC0F2A" wp14:editId="000EACC8">
            <wp:extent cx="5273675" cy="2809875"/>
            <wp:effectExtent l="0" t="0" r="3175" b="9525"/>
            <wp:docPr id="1864407408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4407408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E68E29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4E07250F" wp14:editId="03259755">
            <wp:extent cx="5273675" cy="2809875"/>
            <wp:effectExtent l="0" t="0" r="3175" b="9525"/>
            <wp:docPr id="33785154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85154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E8927C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得到檢索結果之後，隨之顯示左側聚類和右側檢索結果，操作方法可參照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普通檢索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。</w:t>
      </w:r>
    </w:p>
    <w:p w14:paraId="3D4885D9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542B41B0" wp14:editId="1A83E46B">
            <wp:extent cx="5273675" cy="2809875"/>
            <wp:effectExtent l="0" t="0" r="3175" b="9525"/>
            <wp:docPr id="1147121699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7121699" name="图片 1" descr="图形用户界面, 文本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43B7C4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進入高級檢索時，文獻資料庫讀取當前組織已購買的產品資源，預設全選勾選所有具備許可權的產品，部分不具備許可權的產品會呈現灰色。</w:t>
      </w:r>
    </w:p>
    <w:p w14:paraId="1AED9D31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50DEA16E" wp14:editId="07E3DA85">
            <wp:extent cx="5273675" cy="2809875"/>
            <wp:effectExtent l="0" t="0" r="3175" b="9525"/>
            <wp:docPr id="93780020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7800207" name="图片 1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B4231D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預設勾選全部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21B3DFD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4B42E6D3" wp14:editId="609E0391">
            <wp:extent cx="5273675" cy="2809875"/>
            <wp:effectExtent l="0" t="0" r="3175" b="9525"/>
            <wp:docPr id="108188270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1882700" name="图片 1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9FC9F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不具備許可權的呈現灰色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69142122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20" w:name="_Toc16547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3.4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文獻導航</w:t>
      </w:r>
      <w:bookmarkEnd w:id="20"/>
    </w:p>
    <w:p w14:paraId="444800B9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根據使用者許可權，文獻導航顯示有不同的資源類型，包括：近代圖書、近代期刊、近代報紙、現代期刊和會議論文。</w:t>
      </w:r>
    </w:p>
    <w:p w14:paraId="19509E37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每個資源類型都會有字母導航和單獨的檢索條件以供精確查詢；（字母導航是通用的篩選條件）</w:t>
      </w:r>
    </w:p>
    <w:p w14:paraId="44D251C3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28FBC67E" wp14:editId="5DFA8A11">
            <wp:extent cx="5273675" cy="2809875"/>
            <wp:effectExtent l="0" t="0" r="3175" b="9525"/>
            <wp:docPr id="6403050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305010" name="图片 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977F01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文獻導航</w:t>
      </w:r>
      <w:r>
        <w:rPr>
          <w:rFonts w:asciiTheme="minorEastAsia" w:eastAsia="PMingLiU" w:hAnsiTheme="minorEastAsia" w:cs="Times New Roman"/>
          <w:b/>
          <w:bCs/>
          <w:sz w:val="22"/>
          <w:lang w:eastAsia="zh-TW"/>
        </w:rPr>
        <w:t>-</w:t>
      </w:r>
      <w:r>
        <w:rPr>
          <w:rFonts w:asciiTheme="minorEastAsia" w:eastAsia="PMingLiU" w:hAnsiTheme="minorEastAsia" w:cs="Times New Roman" w:hint="eastAsia"/>
          <w:b/>
          <w:bCs/>
          <w:sz w:val="22"/>
          <w:lang w:eastAsia="zh-TW"/>
        </w:rPr>
        <w:t>資源類型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檢索條件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字母導航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75F0290B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21" w:name="_Toc7714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 xml:space="preserve">3.4.1 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近代期刊</w:t>
      </w:r>
      <w:bookmarkEnd w:id="21"/>
    </w:p>
    <w:p w14:paraId="1963897A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lastRenderedPageBreak/>
        <w:t>點擊文獻導航中的近代期刊標籤，會在頁面內出現搜索框，可以輸入刊名、創刊年、主辦單位和出版地進行進一步檢索。</w:t>
      </w:r>
    </w:p>
    <w:p w14:paraId="1A9DD82D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內容呈現在底部文獻表格中，表頭展示刊名、創刊年、主辦單位、出版地等資訊，支援僅針對已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OCR/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已購買資料進行搜索。</w:t>
      </w:r>
    </w:p>
    <w:p w14:paraId="347AFB6F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6F8F9427" wp14:editId="72337E2C">
            <wp:extent cx="5273675" cy="2809875"/>
            <wp:effectExtent l="0" t="0" r="3175" b="9525"/>
            <wp:docPr id="1638526977" name="图片 1" descr="图形用户界面, 表格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26977" name="图片 1" descr="图形用户界面, 表格&#10;&#10;描述已自动生成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0C96EE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近代期刊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17071EDA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點擊底部文獻表格內相應行，會跳轉到期刊的詳情頁（刊內詳情頁），在刊內詳情頁可點擊按鈕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刊內檢索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篇名流覽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跳轉到對應的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通用檢索頁面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和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篇名檢索頁面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。（例：搜索名為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黑皮書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的期刊，點擊後進入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刊內詳情頁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）</w:t>
      </w:r>
    </w:p>
    <w:p w14:paraId="07374460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3C7C4E4D" wp14:editId="07D4C49B">
            <wp:extent cx="5273675" cy="2809875"/>
            <wp:effectExtent l="0" t="0" r="3175" b="9525"/>
            <wp:docPr id="813054193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3054193" name="图片 1" descr="图形用户界面, 文本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46CCA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搜索期刊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黑皮書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2D26CC5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08871F9D" wp14:editId="42D49171">
            <wp:extent cx="5273675" cy="2809875"/>
            <wp:effectExtent l="0" t="0" r="3175" b="9525"/>
            <wp:docPr id="925687907" name="图片 1" descr="图形用户界面, 应用程序, 表格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5687907" name="图片 1" descr="图形用户界面, 应用程序, 表格&#10;&#10;描述已自动生成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7AB239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刊內詳情頁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32141584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22" w:name="_Toc15503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 xml:space="preserve">3.4.2 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近代報紙</w:t>
      </w:r>
      <w:bookmarkEnd w:id="22"/>
    </w:p>
    <w:p w14:paraId="478A3681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點擊文獻導航元件中的近代報紙標籤，將在文獻導航內顯示搜索框，可以輸入報紙名、創報時間、出版社和出版地進行進一步檢索。</w:t>
      </w:r>
    </w:p>
    <w:p w14:paraId="1C59CCA1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內容呈現在底部文獻表格中，表頭展示報紙名、創報時間、出版社、出版地等資訊，支援僅針對已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OCR/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已購買資料進行搜索。點擊表格內的報紙名將跳轉到報紙的詳情頁（報內詳情頁）。</w:t>
      </w:r>
    </w:p>
    <w:p w14:paraId="3C0C0731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（例：搜索名為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益世報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的報紙，點擊後進入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報內詳情頁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）</w:t>
      </w:r>
    </w:p>
    <w:p w14:paraId="347CC050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6FDC79DC" wp14:editId="783BD6A5">
            <wp:extent cx="5273675" cy="2809875"/>
            <wp:effectExtent l="0" t="0" r="3175" b="9525"/>
            <wp:docPr id="130762587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7625876" name="图片 1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EA8AE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近代報紙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30E00248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lastRenderedPageBreak/>
        <w:t>同近代期刊，點擊報內檢索將跳轉至通用檢索頁面；點擊篇名檢索跳轉至篇名檢索頁面。</w:t>
      </w:r>
    </w:p>
    <w:p w14:paraId="1CC464BE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b/>
          <w:bCs/>
          <w:noProof/>
          <w14:ligatures w14:val="none"/>
        </w:rPr>
        <w:drawing>
          <wp:inline distT="0" distB="0" distL="0" distR="0" wp14:anchorId="2AA65D2C" wp14:editId="4B5123BF">
            <wp:extent cx="5273675" cy="2809875"/>
            <wp:effectExtent l="0" t="0" r="3175" b="9525"/>
            <wp:docPr id="1778736754" name="图片 1" descr="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8736754" name="图片 1" descr="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5985AC" w14:textId="77777777" w:rsidR="00676F04" w:rsidRDefault="00000000">
      <w:pPr>
        <w:spacing w:before="120" w:after="120" w:line="288" w:lineRule="auto"/>
        <w:jc w:val="center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報內詳情頁</w:t>
      </w:r>
    </w:p>
    <w:p w14:paraId="4669D740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報內詳情頁右側支持以調整時間軸、年份、月份進行檢索，並提供通過日曆方式呈現報紙資訊。</w:t>
      </w:r>
    </w:p>
    <w:p w14:paraId="65737BD4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當日曆內該天存在當前報紙時，則以報紙圖片呈現。觸碰報紙圖片後觸發懸浮框，懸浮框框內包含報紙名及整本流覽按鈕和篇名流覽按鈕。</w:t>
      </w:r>
    </w:p>
    <w:p w14:paraId="1A625C18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02D52A29" wp14:editId="46BF1D38">
            <wp:extent cx="5273675" cy="2809875"/>
            <wp:effectExtent l="0" t="0" r="3175" b="9525"/>
            <wp:docPr id="535601492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601492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73C3A9" w14:textId="77777777" w:rsidR="00676F04" w:rsidRDefault="00000000">
      <w:pPr>
        <w:spacing w:before="120" w:after="120" w:line="288" w:lineRule="auto"/>
        <w:jc w:val="center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Theme="minorEastAsia" w:eastAsia="PMingLiU" w:hAnsiTheme="minorEastAsia" w:cs="Times New Roman" w:hint="eastAsia"/>
          <w:b/>
          <w:bCs/>
          <w:sz w:val="22"/>
          <w:lang w:eastAsia="zh-TW"/>
        </w:rPr>
        <w:t>報紙圖片</w:t>
      </w:r>
    </w:p>
    <w:p w14:paraId="5625F40C" w14:textId="77777777" w:rsidR="00676F04" w:rsidRDefault="00676F04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</w:p>
    <w:p w14:paraId="09105F68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23" w:name="_Toc1658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 xml:space="preserve">3.4.3 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近代圖書</w:t>
      </w:r>
      <w:bookmarkEnd w:id="23"/>
    </w:p>
    <w:p w14:paraId="5428D399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lastRenderedPageBreak/>
        <w:t>點擊文獻導航元件中的近代圖書標籤，將在文獻導航內顯示搜索框，可以輸入題名、責任者、出版者和出版地進行進一步檢索。</w:t>
      </w:r>
    </w:p>
    <w:p w14:paraId="3D4A84FA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頁面呈現包含左側呈現學科分類導航組件和右側呈現圖書清單組件。左側學科分類導航元件用於組織圖書分類便於檢索書籍資訊。右側圖書清單組件呈現封面、標題、作者、出版者、出版時間、出版地、尺寸、頁碼等資訊，以及開始閱讀、更多版本資訊和上下冊等按鈕。支援僅針對已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OCR/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已購買資料進行搜索。</w:t>
      </w:r>
    </w:p>
    <w:p w14:paraId="6EDC2FF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2CD0BB46" wp14:editId="5EAD334F">
            <wp:extent cx="5273675" cy="2809875"/>
            <wp:effectExtent l="0" t="0" r="3175" b="9525"/>
            <wp:docPr id="1584134159" name="图片 1" descr="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4134159" name="图片 1" descr="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297CC3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近代圖書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22A410E5" w14:textId="77777777" w:rsidR="00676F04" w:rsidRDefault="00000000">
      <w:pPr>
        <w:pStyle w:val="ad"/>
        <w:numPr>
          <w:ilvl w:val="0"/>
          <w:numId w:val="10"/>
        </w:numPr>
        <w:spacing w:before="120" w:after="120" w:line="288" w:lineRule="auto"/>
        <w:ind w:firstLineChars="0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在右側圖書清單組件內點擊圖書標題將跳轉至檢索結果詳情頁，呈現圖書詳細資訊。</w:t>
      </w:r>
    </w:p>
    <w:p w14:paraId="0B28E2AF" w14:textId="77777777" w:rsidR="00676F04" w:rsidRDefault="00000000">
      <w:pPr>
        <w:pStyle w:val="ad"/>
        <w:numPr>
          <w:ilvl w:val="0"/>
          <w:numId w:val="10"/>
        </w:numPr>
        <w:spacing w:before="120" w:after="120" w:line="288" w:lineRule="auto"/>
        <w:ind w:firstLineChars="0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點擊作者名稱則跳轉至</w:t>
      </w:r>
      <w:r>
        <w:rPr>
          <w:rFonts w:asciiTheme="minorEastAsia" w:eastAsia="PMingLiU" w:hAnsiTheme="minorEastAsia" w:cs="Times New Roman" w:hint="eastAsia"/>
          <w:b/>
          <w:bCs/>
          <w:sz w:val="22"/>
          <w:lang w:eastAsia="zh-TW"/>
        </w:rPr>
        <w:t>二級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</w:t>
      </w:r>
      <w:r>
        <w:rPr>
          <w:rFonts w:asciiTheme="minorEastAsia" w:eastAsia="PMingLiU" w:hAnsiTheme="minorEastAsia" w:cs="Times New Roman" w:hint="eastAsia"/>
          <w:b/>
          <w:bCs/>
          <w:sz w:val="22"/>
          <w:lang w:eastAsia="zh-TW"/>
        </w:rPr>
        <w:t>頁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，以該作者進行二次檢索。</w:t>
      </w:r>
    </w:p>
    <w:p w14:paraId="3A8CFD9C" w14:textId="77777777" w:rsidR="00676F04" w:rsidRDefault="00000000">
      <w:pPr>
        <w:pStyle w:val="ad"/>
        <w:numPr>
          <w:ilvl w:val="0"/>
          <w:numId w:val="10"/>
        </w:numPr>
        <w:spacing w:before="120" w:after="120" w:line="288" w:lineRule="auto"/>
        <w:ind w:firstLineChars="0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點擊作者名稱後面的人物圖示將跳轉至人名庫頁面，呈現該人物的拓展資訊。</w:t>
      </w:r>
    </w:p>
    <w:p w14:paraId="4DEA1FB0" w14:textId="77777777" w:rsidR="00676F04" w:rsidRDefault="00000000">
      <w:pPr>
        <w:pStyle w:val="ad"/>
        <w:numPr>
          <w:ilvl w:val="0"/>
          <w:numId w:val="10"/>
        </w:numPr>
        <w:spacing w:before="120" w:after="120" w:line="288" w:lineRule="auto"/>
        <w:ind w:firstLineChars="0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點擊開始閱讀將跳轉至整本流覽頁面查看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PDF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、圖片等資源。</w:t>
      </w:r>
    </w:p>
    <w:p w14:paraId="29CE90DC" w14:textId="77777777" w:rsidR="00676F04" w:rsidRDefault="00000000">
      <w:pPr>
        <w:pStyle w:val="ad"/>
        <w:numPr>
          <w:ilvl w:val="0"/>
          <w:numId w:val="10"/>
        </w:numPr>
        <w:spacing w:before="120" w:after="120" w:line="288" w:lineRule="auto"/>
        <w:ind w:firstLineChars="0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如未購買則不呈現開始閱讀按鈕。</w:t>
      </w:r>
    </w:p>
    <w:p w14:paraId="74980D4D" w14:textId="77777777" w:rsidR="00676F04" w:rsidRDefault="00000000">
      <w:pPr>
        <w:pStyle w:val="ad"/>
        <w:numPr>
          <w:ilvl w:val="0"/>
          <w:numId w:val="10"/>
        </w:numPr>
        <w:spacing w:before="120" w:after="120" w:line="288" w:lineRule="auto"/>
        <w:ind w:firstLineChars="0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點擊更多版本資訊將跳轉至更多版本資訊頁面，呈現當前書籍其他版本情況。</w:t>
      </w:r>
    </w:p>
    <w:p w14:paraId="08434AD2" w14:textId="77777777" w:rsidR="00676F04" w:rsidRDefault="00000000">
      <w:pPr>
        <w:pStyle w:val="ad"/>
        <w:numPr>
          <w:ilvl w:val="0"/>
          <w:numId w:val="10"/>
        </w:numPr>
        <w:spacing w:before="120" w:after="120" w:line="288" w:lineRule="auto"/>
        <w:ind w:firstLineChars="0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當書籍存在上下冊情況時，提供上下冊按鈕進行點擊跳轉，跳轉後進入整本流覽頁面查看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PDF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、圖片等資源。</w:t>
      </w:r>
    </w:p>
    <w:p w14:paraId="189A19E8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35965775" wp14:editId="63A603B6">
            <wp:extent cx="5273675" cy="2809875"/>
            <wp:effectExtent l="0" t="0" r="3175" b="9525"/>
            <wp:docPr id="189064955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0649557" name="图片 1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E094E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72E93FA5" wp14:editId="793B97AC">
            <wp:extent cx="5273675" cy="2809875"/>
            <wp:effectExtent l="0" t="0" r="3175" b="9525"/>
            <wp:docPr id="1092538774" name="图片 1" descr="图片包含 文本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538774" name="图片 1" descr="图片包含 文本&#10;&#10;描述已自动生成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BE120D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檢索結果詳情頁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4AC7615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7E368FB3" wp14:editId="0E33CDBA">
            <wp:extent cx="5273675" cy="2809875"/>
            <wp:effectExtent l="0" t="0" r="3175" b="9525"/>
            <wp:docPr id="159846419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464198" name="图片 1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EE915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Theme="minorEastAsia" w:eastAsia="PMingLiU" w:hAnsiTheme="minorEastAsia" w:cs="Times New Roman" w:hint="eastAsia"/>
          <w:b/>
          <w:bCs/>
          <w:sz w:val="22"/>
          <w:lang w:eastAsia="zh-TW"/>
        </w:rPr>
        <w:t>二級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244B6432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74680A3F" wp14:editId="565DFD22">
            <wp:extent cx="5273675" cy="2809875"/>
            <wp:effectExtent l="0" t="0" r="3175" b="9525"/>
            <wp:docPr id="1326039823" name="图片 1" descr="文本&#10;&#10;中度可信度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6039823" name="图片 1" descr="文本&#10;&#10;中度可信度描述已自动生成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F899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人名庫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355F0F66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6EC4F111" wp14:editId="146112B6">
            <wp:extent cx="5273675" cy="2809875"/>
            <wp:effectExtent l="0" t="0" r="3175" b="9525"/>
            <wp:docPr id="687346604" name="图片 1" descr="图形用户界面, 文本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7346604" name="图片 1" descr="图形用户界面, 文本&#10;&#10;描述已自动生成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DE7AE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更多版本資訊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641E726B" w14:textId="77777777" w:rsidR="00676F04" w:rsidRDefault="00000000">
      <w:pPr>
        <w:spacing w:before="300" w:after="120" w:line="288" w:lineRule="auto"/>
        <w:jc w:val="left"/>
        <w:outlineLvl w:val="2"/>
        <w:rPr>
          <w:rFonts w:ascii="Times New Roman" w:hAnsi="Times New Roman" w:cs="Times New Roman"/>
          <w:b/>
          <w:bCs/>
        </w:rPr>
      </w:pPr>
      <w:bookmarkStart w:id="24" w:name="_Toc6992"/>
      <w:r>
        <w:rPr>
          <w:rFonts w:ascii="Times New Roman" w:eastAsia="PMingLiU" w:hAnsi="Times New Roman" w:cs="Times New Roman"/>
          <w:b/>
          <w:bCs/>
          <w:sz w:val="30"/>
          <w:lang w:eastAsia="zh-TW"/>
        </w:rPr>
        <w:t xml:space="preserve">3.4.4 </w:t>
      </w:r>
      <w:r>
        <w:rPr>
          <w:rFonts w:ascii="Times New Roman" w:eastAsia="PMingLiU" w:hAnsi="Times New Roman" w:cs="Times New Roman" w:hint="eastAsia"/>
          <w:b/>
          <w:bCs/>
          <w:sz w:val="30"/>
          <w:lang w:eastAsia="zh-TW"/>
        </w:rPr>
        <w:t>現代期刊</w:t>
      </w:r>
      <w:bookmarkEnd w:id="24"/>
    </w:p>
    <w:p w14:paraId="7F186608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點擊文獻導航元件中的現代期刊標籤，將在文獻導航內顯示搜索框，可以輸入刊名、創刊年、主辦單位和出版地進行進一步檢索。</w:t>
      </w:r>
    </w:p>
    <w:p w14:paraId="660F4813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左側呈現學科分類導航元件和右側文獻表格元件，學科分類導航元件同近代圖書用於資源分類。文獻表格元件呈現刊名、創刊年、主辦單位、出版地等資訊，支援僅針對已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OCR/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已購買資料進行搜索。</w:t>
      </w:r>
    </w:p>
    <w:p w14:paraId="734CF4D0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現代期刊內所有檢索結果以灰色呈現，因暫未加工卷期列表，默認不允許流覽。</w:t>
      </w:r>
    </w:p>
    <w:p w14:paraId="6A58CFB0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6B179B91" wp14:editId="03B80683">
            <wp:extent cx="5273675" cy="2809875"/>
            <wp:effectExtent l="0" t="0" r="3175" b="9525"/>
            <wp:docPr id="525359937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5359937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248427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現代期刊</w:t>
      </w:r>
    </w:p>
    <w:p w14:paraId="4FEEB79D" w14:textId="77777777" w:rsidR="00676F04" w:rsidRDefault="00676F04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</w:p>
    <w:p w14:paraId="1406EE29" w14:textId="77777777" w:rsidR="00676F04" w:rsidRDefault="00000000">
      <w:pPr>
        <w:spacing w:before="380" w:after="140" w:line="288" w:lineRule="auto"/>
        <w:jc w:val="left"/>
        <w:outlineLvl w:val="0"/>
        <w:rPr>
          <w:rFonts w:ascii="Times New Roman" w:hAnsi="Times New Roman" w:cs="Times New Roman"/>
          <w:b/>
          <w:bCs/>
        </w:rPr>
      </w:pPr>
      <w:bookmarkStart w:id="25" w:name="heading_22"/>
      <w:bookmarkStart w:id="26" w:name="_Toc7799"/>
      <w:r>
        <w:rPr>
          <w:rFonts w:ascii="Times New Roman" w:eastAsia="PMingLiU" w:hAnsi="Times New Roman" w:cs="Times New Roman"/>
          <w:b/>
          <w:bCs/>
          <w:sz w:val="36"/>
          <w:lang w:eastAsia="zh-TW"/>
        </w:rPr>
        <w:lastRenderedPageBreak/>
        <w:t>4.</w:t>
      </w:r>
      <w:bookmarkEnd w:id="25"/>
      <w:r>
        <w:rPr>
          <w:rFonts w:ascii="Times New Roman" w:eastAsia="PMingLiU" w:hAnsi="Times New Roman" w:cs="Times New Roman"/>
          <w:b/>
          <w:bCs/>
          <w:sz w:val="36"/>
          <w:lang w:eastAsia="zh-TW"/>
        </w:rPr>
        <w:t xml:space="preserve"> </w:t>
      </w:r>
      <w:r>
        <w:rPr>
          <w:rFonts w:ascii="Times New Roman" w:eastAsia="PMingLiU" w:hAnsi="Times New Roman" w:cs="Times New Roman" w:hint="eastAsia"/>
          <w:b/>
          <w:bCs/>
          <w:sz w:val="36"/>
          <w:lang w:eastAsia="zh-TW"/>
        </w:rPr>
        <w:t>高級功能</w:t>
      </w:r>
      <w:bookmarkEnd w:id="26"/>
    </w:p>
    <w:p w14:paraId="68EB527D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27" w:name="_Toc17335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4.1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圖片檢索</w:t>
      </w:r>
      <w:bookmarkEnd w:id="27"/>
    </w:p>
    <w:p w14:paraId="26C87D13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可在首頁搜索框輸入想要搜索的圖片名稱，選擇類別內圖片，並點擊右側搜索按鈕，即可自動跳轉進入圖片檢索頁面；</w:t>
      </w:r>
    </w:p>
    <w:p w14:paraId="7472F873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45DE7461" wp14:editId="02238E33">
            <wp:extent cx="5273675" cy="2809875"/>
            <wp:effectExtent l="0" t="0" r="3175" b="9525"/>
            <wp:docPr id="619807075" name="图片 1" descr="图片包含 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807075" name="图片 1" descr="图片包含 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2369B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首頁搜索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44E5C8A0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如搜索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魯迅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，將會呈現所有與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魯迅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相關的照片資訊，預設搜索所有類別圖片以瀑布流方式呈現。</w:t>
      </w:r>
    </w:p>
    <w:p w14:paraId="3E4E86C1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2912EFA7" wp14:editId="5680AB31">
            <wp:extent cx="5273675" cy="2809875"/>
            <wp:effectExtent l="0" t="0" r="3175" b="9525"/>
            <wp:docPr id="882001803" name="图片 1" descr="图片包含 日程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001803" name="图片 1" descr="图片包含 日程表&#10;&#10;描述已自动生成"/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9471C7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28" w:name="_Toc11466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4.2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地圖檢索</w:t>
      </w:r>
      <w:bookmarkEnd w:id="28"/>
    </w:p>
    <w:p w14:paraId="0ADDCD11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lastRenderedPageBreak/>
        <w:t>可在首頁內點擊右側地圖檢索，點擊後將跳轉入地圖檢索頁面。</w:t>
      </w:r>
    </w:p>
    <w:p w14:paraId="7A10BC9F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21345942" wp14:editId="70510660">
            <wp:extent cx="5273675" cy="2809875"/>
            <wp:effectExtent l="0" t="0" r="3175" b="9525"/>
            <wp:docPr id="1260199804" name="图片 1" descr="图片包含 文本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0199804" name="图片 1" descr="图片包含 文本&#10;&#10;描述已自动生成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21097C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頁面支援基於名稱搜索與地圖框選，搜索資訊將在地圖內標點呈現。</w:t>
      </w:r>
    </w:p>
    <w:p w14:paraId="6175BF46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如基於名稱搜索，則在輸入框內輸入篇資訊，點擊普通檢索按鈕。</w:t>
      </w:r>
    </w:p>
    <w:p w14:paraId="7D37C98D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6F6E8310" wp14:editId="7DA6F61E">
            <wp:extent cx="5273675" cy="1732915"/>
            <wp:effectExtent l="0" t="0" r="3175" b="635"/>
            <wp:docPr id="47307838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3078384" name="图片 1"/>
                    <pic:cNvPicPr>
                      <a:picLocks noChangeAspect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3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3C205B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如基於地圖框選，則點擊圖內區域檢索後，滑鼠左鍵多選劃框後右鍵檢索。</w:t>
      </w:r>
    </w:p>
    <w:p w14:paraId="7DB21FE4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093CE01A" wp14:editId="7F6DFB04">
            <wp:extent cx="5273675" cy="1728470"/>
            <wp:effectExtent l="0" t="0" r="3175" b="5080"/>
            <wp:docPr id="854250087" name="图片 1" descr="地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4250087" name="图片 1" descr="地图&#10;&#10;描述已自动生成"/>
                    <pic:cNvPicPr>
                      <a:picLocks noChangeAspect="1"/>
                    </pic:cNvPicPr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28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E700E" w14:textId="77777777" w:rsidR="00676F04" w:rsidRDefault="00676F04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</w:p>
    <w:p w14:paraId="4E9D973C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29" w:name="_Toc30795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4.3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專業檢索</w:t>
      </w:r>
      <w:bookmarkEnd w:id="29"/>
    </w:p>
    <w:p w14:paraId="0EBFC3F3" w14:textId="1EA783F0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</w:t>
      </w:r>
      <w:r w:rsidR="00B75480" w:rsidRPr="00B75480"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專業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檢索頁面內預設有正文、圖片和廣告三個多頁簽，不同的類別下可以使用的檢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lastRenderedPageBreak/>
        <w:t>索用欄位代碼表不同。</w:t>
      </w:r>
    </w:p>
    <w:p w14:paraId="6DCCEB03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根據不同欄位代碼表，可以在輸入框中輸入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Solr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檢索運算式，實現精確查詢；</w:t>
      </w:r>
    </w:p>
    <w:p w14:paraId="6960B298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3943C3C9" wp14:editId="77BACF42">
            <wp:extent cx="5273675" cy="2809875"/>
            <wp:effectExtent l="0" t="0" r="3175" b="9525"/>
            <wp:docPr id="827458721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7458721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B06FA0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正文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34B71103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54ADFDA1" wp14:editId="31E7DDA2">
            <wp:extent cx="5273675" cy="1862455"/>
            <wp:effectExtent l="0" t="0" r="3175" b="4445"/>
            <wp:docPr id="995529577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5529577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86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14694B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圖片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20184DD8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272E6905" wp14:editId="3A7F9E23">
            <wp:extent cx="5273675" cy="2809875"/>
            <wp:effectExtent l="0" t="0" r="3175" b="9525"/>
            <wp:docPr id="1498457301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8457301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6F2B03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廣告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46D2003C" w14:textId="77777777" w:rsidR="00676F04" w:rsidRDefault="00000000">
      <w:pPr>
        <w:numPr>
          <w:ilvl w:val="0"/>
          <w:numId w:val="11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4.1.1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如何配置</w:t>
      </w:r>
    </w:p>
    <w:p w14:paraId="015FD817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在搜索框內，按照欄位表對應欄位加冒號和內容，即可進行精准搜索；</w:t>
      </w:r>
    </w:p>
    <w:p w14:paraId="54F1991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4CE27CD4" wp14:editId="27DBC23C">
            <wp:extent cx="5273675" cy="2809875"/>
            <wp:effectExtent l="0" t="0" r="3175" b="9525"/>
            <wp:docPr id="1671597155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1597155" name="图片 1" descr="图形用户界面, 文本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8BAE33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如需多條件查詢可用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AND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進行條件拼接即可；</w:t>
      </w:r>
    </w:p>
    <w:p w14:paraId="30A6B677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34B73CE2" wp14:editId="74A76FB5">
            <wp:extent cx="5273675" cy="2809875"/>
            <wp:effectExtent l="0" t="0" r="3175" b="9525"/>
            <wp:docPr id="782869704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2869704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2C834" w14:textId="77777777" w:rsidR="00676F04" w:rsidRDefault="00676F04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</w:p>
    <w:p w14:paraId="13B7259F" w14:textId="77777777" w:rsidR="00676F04" w:rsidRDefault="00000000">
      <w:pPr>
        <w:numPr>
          <w:ilvl w:val="0"/>
          <w:numId w:val="12"/>
        </w:num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4.1.2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高級用例示例</w:t>
      </w:r>
    </w:p>
    <w:p w14:paraId="742AF71C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此處示例搜索條件為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全欄位：魯迅，提名：魯迅先生，刊名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/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報名：軼報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；</w:t>
      </w:r>
    </w:p>
    <w:p w14:paraId="2F56EFC6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56756924" wp14:editId="714F639D">
            <wp:extent cx="5273675" cy="2809875"/>
            <wp:effectExtent l="0" t="0" r="3175" b="9525"/>
            <wp:docPr id="1131531835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1531835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39497C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30" w:name="_Toc3597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4.4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檢索結果視覺化</w:t>
      </w:r>
      <w:bookmarkEnd w:id="30"/>
    </w:p>
    <w:p w14:paraId="71C4E99E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檢索結果視覺化可在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普通檢索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、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高級檢索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頁面的檢索結果的右上角，點擊切換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資料視覺化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或者點擊左側聚類的小按鈕進行查看；</w:t>
      </w:r>
    </w:p>
    <w:p w14:paraId="2A434EDB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0DAD8090" wp14:editId="5429D7F9">
            <wp:extent cx="5273675" cy="2809875"/>
            <wp:effectExtent l="0" t="0" r="3175" b="9525"/>
            <wp:docPr id="2109591379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9591379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4F628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點擊切換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51D44B20" w14:textId="77777777" w:rsidR="00676F04" w:rsidRDefault="00000000">
      <w:pPr>
        <w:spacing w:before="120" w:after="120" w:line="288" w:lineRule="auto"/>
        <w:jc w:val="left"/>
        <w:rPr>
          <w:rFonts w:ascii="Times New Roman" w:eastAsia="PMingLiU" w:hAnsi="Times New Roman" w:cs="Times New Roman"/>
          <w:b/>
          <w:bCs/>
          <w:sz w:val="22"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在資料視覺化圖表右側，小按鈕組分別為：圖例切換（餅形圖、矩形圖、折線圖）、重新計算（刷新）、圖例匯出功能；</w:t>
      </w:r>
    </w:p>
    <w:p w14:paraId="5852E85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644F461E" wp14:editId="5041E4DC">
            <wp:extent cx="5273675" cy="2809875"/>
            <wp:effectExtent l="0" t="0" r="3175" b="9525"/>
            <wp:docPr id="303350876" name="图片 1" descr="图表, 饼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3350876" name="图片 1" descr="图表, 饼图&#10;&#10;描述已自动生成"/>
                    <pic:cNvPicPr>
                      <a:picLocks noChangeAspect="1"/>
                    </pic:cNvPicPr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A8F42C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數據視覺化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0FAC4BA0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0AF59E59" wp14:editId="0BC86852">
            <wp:extent cx="5273675" cy="3049270"/>
            <wp:effectExtent l="0" t="0" r="3175" b="0"/>
            <wp:docPr id="143404423" name="图片 1" descr="图表, 饼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04423" name="图片 1" descr="图表, 饼图&#10;&#10;描述已自动生成"/>
                    <pic:cNvPicPr>
                      <a:picLocks noChangeAspect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49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DDF48B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點擊聚類圖示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60FB53E8" w14:textId="77777777" w:rsidR="00676F04" w:rsidRDefault="00000000">
      <w:pPr>
        <w:spacing w:before="320" w:after="120" w:line="288" w:lineRule="auto"/>
        <w:jc w:val="left"/>
        <w:outlineLvl w:val="1"/>
        <w:rPr>
          <w:rFonts w:ascii="Times New Roman" w:hAnsi="Times New Roman" w:cs="Times New Roman"/>
          <w:b/>
          <w:bCs/>
        </w:rPr>
      </w:pPr>
      <w:bookmarkStart w:id="31" w:name="_Toc32419"/>
      <w:r>
        <w:rPr>
          <w:rFonts w:ascii="Times New Roman" w:eastAsia="PMingLiU" w:hAnsi="Times New Roman" w:cs="Times New Roman"/>
          <w:b/>
          <w:bCs/>
          <w:sz w:val="32"/>
          <w:lang w:eastAsia="zh-TW"/>
        </w:rPr>
        <w:t xml:space="preserve">4.5 </w:t>
      </w:r>
      <w:r>
        <w:rPr>
          <w:rFonts w:ascii="Times New Roman" w:eastAsia="PMingLiU" w:hAnsi="Times New Roman" w:cs="Times New Roman" w:hint="eastAsia"/>
          <w:b/>
          <w:bCs/>
          <w:sz w:val="32"/>
          <w:lang w:eastAsia="zh-TW"/>
        </w:rPr>
        <w:t>圖譜視覺化</w:t>
      </w:r>
      <w:bookmarkEnd w:id="31"/>
    </w:p>
    <w:p w14:paraId="24CEDC33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圖譜視覺化可在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普通檢索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、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高級檢索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頁面的檢索結果的右上角，點擊切換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圖譜視覺化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” 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按鈕彈出，在彈出層內可以選擇不同的篩選條件和篩選項，點擊生成圖譜即可查看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 xml:space="preserve"> 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檢索結果圖譜化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；</w:t>
      </w:r>
    </w:p>
    <w:p w14:paraId="2EE2601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2256B6CE" wp14:editId="73AFCC55">
            <wp:extent cx="5273675" cy="2809875"/>
            <wp:effectExtent l="0" t="0" r="3175" b="9525"/>
            <wp:docPr id="571300535" name="图片 1" descr="图形用户界面, 图表, 饼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300535" name="图片 1" descr="图形用户界面, 图表, 饼图&#10;&#10;描述已自动生成"/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8D9B8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點擊切換</w:t>
      </w:r>
      <w:r>
        <w:rPr>
          <w:rFonts w:ascii="Times New Roman" w:eastAsia="等线" w:hAnsi="Times New Roman" w:cs="Times New Roman"/>
          <w:b/>
          <w:bCs/>
          <w:sz w:val="22"/>
        </w:rPr>
        <w:br/>
      </w:r>
    </w:p>
    <w:p w14:paraId="7C94CBA7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圖譜呈現包含返回功能、圖譜圖表切換、圖例切換功能（餅形圖、矩形圖、折線圖）、常用按鈕組（放大縮小匯出）功能；</w:t>
      </w:r>
    </w:p>
    <w:p w14:paraId="7355D3A7" w14:textId="77777777" w:rsidR="00676F04" w:rsidRDefault="00000000">
      <w:pPr>
        <w:spacing w:before="120" w:after="120" w:line="288" w:lineRule="auto"/>
        <w:jc w:val="left"/>
        <w:rPr>
          <w:rFonts w:ascii="Times New Roman" w:eastAsia="等线" w:hAnsi="Times New Roman" w:cs="Times New Roman"/>
          <w:b/>
          <w:bCs/>
          <w:sz w:val="22"/>
        </w:rPr>
      </w:pPr>
      <w:r>
        <w:rPr>
          <w:b/>
          <w:bCs/>
          <w:noProof/>
          <w14:ligatures w14:val="none"/>
        </w:rPr>
        <w:lastRenderedPageBreak/>
        <w:drawing>
          <wp:inline distT="0" distB="0" distL="0" distR="0" wp14:anchorId="3A3ECE5E" wp14:editId="167FBECC">
            <wp:extent cx="5273675" cy="2809875"/>
            <wp:effectExtent l="0" t="0" r="3175" b="9525"/>
            <wp:docPr id="16247562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4756214" name="图片 1"/>
                    <pic:cNvPicPr>
                      <a:picLocks noChangeAspect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A5B5F7" w14:textId="77777777" w:rsidR="00676F04" w:rsidRDefault="00000000">
      <w:pPr>
        <w:spacing w:before="120" w:after="120" w:line="288" w:lineRule="auto"/>
        <w:jc w:val="left"/>
        <w:rPr>
          <w:rFonts w:ascii="Times New Roman" w:hAnsi="Times New Roman" w:cs="Times New Roman"/>
          <w:b/>
          <w:bCs/>
          <w:lang w:eastAsia="zh-TW"/>
        </w:rPr>
      </w:pP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在圖表呈現狀態下，右側提供圖例維度切換功能，默認以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“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文獻類型</w:t>
      </w:r>
      <w:r>
        <w:rPr>
          <w:rFonts w:ascii="Times New Roman" w:eastAsia="PMingLiU" w:hAnsi="Times New Roman" w:cs="Times New Roman"/>
          <w:b/>
          <w:bCs/>
          <w:sz w:val="22"/>
          <w:lang w:eastAsia="zh-TW"/>
        </w:rPr>
        <w:t>”</w:t>
      </w:r>
      <w:r>
        <w:rPr>
          <w:rFonts w:ascii="Times New Roman" w:eastAsia="PMingLiU" w:hAnsi="Times New Roman" w:cs="Times New Roman" w:hint="eastAsia"/>
          <w:b/>
          <w:bCs/>
          <w:sz w:val="22"/>
          <w:lang w:eastAsia="zh-TW"/>
        </w:rPr>
        <w:t>選中呈現。通過右側不同的維度點擊可切換左側圖例資訊。</w:t>
      </w:r>
    </w:p>
    <w:p w14:paraId="764287CA" w14:textId="77777777" w:rsidR="00676F04" w:rsidRDefault="00000000">
      <w:pPr>
        <w:spacing w:before="120" w:after="120" w:line="288" w:lineRule="auto"/>
        <w:jc w:val="center"/>
        <w:rPr>
          <w:rFonts w:ascii="Times New Roman" w:hAnsi="Times New Roman" w:cs="Times New Roman"/>
          <w:b/>
          <w:bCs/>
        </w:rPr>
      </w:pPr>
      <w:r>
        <w:rPr>
          <w:b/>
          <w:bCs/>
          <w:noProof/>
          <w14:ligatures w14:val="none"/>
        </w:rPr>
        <w:drawing>
          <wp:inline distT="0" distB="0" distL="0" distR="0" wp14:anchorId="3DC758FF" wp14:editId="23AE1404">
            <wp:extent cx="5273675" cy="2809875"/>
            <wp:effectExtent l="0" t="0" r="3175" b="9525"/>
            <wp:docPr id="1655826119" name="图片 1" descr="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5826119" name="图片 1" descr="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04006" w14:textId="77777777" w:rsidR="00676F04" w:rsidRDefault="00676F04">
      <w:pPr>
        <w:spacing w:before="120" w:after="120" w:line="288" w:lineRule="auto"/>
        <w:ind w:firstLine="420"/>
        <w:jc w:val="left"/>
        <w:rPr>
          <w:rFonts w:ascii="Times New Roman" w:hAnsi="Times New Roman" w:cs="Times New Roman"/>
          <w:b/>
          <w:bCs/>
        </w:rPr>
      </w:pPr>
    </w:p>
    <w:sectPr w:rsidR="00676F04">
      <w:footerReference w:type="default" r:id="rId74"/>
      <w:pgSz w:w="11905" w:h="16840"/>
      <w:pgMar w:top="1440" w:right="1800" w:bottom="1440" w:left="1800" w:header="720" w:footer="720" w:gutter="0"/>
      <w:pgNumType w:start="1"/>
      <w:cols w:space="720"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FE7B6" w14:textId="77777777" w:rsidR="003441C8" w:rsidRDefault="003441C8">
      <w:r>
        <w:separator/>
      </w:r>
    </w:p>
  </w:endnote>
  <w:endnote w:type="continuationSeparator" w:id="0">
    <w:p w14:paraId="3981EA79" w14:textId="77777777" w:rsidR="003441C8" w:rsidRDefault="00344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06E07" w14:textId="77777777" w:rsidR="00676F04" w:rsidRDefault="0000000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E8DD4E" wp14:editId="5B7EC529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1" name="文本框 6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95EAF35" w14:textId="77777777" w:rsidR="00676F04" w:rsidRDefault="00000000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E8DD4E" id="_x0000_t202" coordsize="21600,21600" o:spt="202" path="m,l,21600r21600,l21600,xe">
              <v:stroke joinstyle="miter"/>
              <v:path gradientshapeok="t" o:connecttype="rect"/>
            </v:shapetype>
            <v:shape id="文本框 6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295EAF35" w14:textId="77777777" w:rsidR="00676F04" w:rsidRDefault="00000000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070C65" w14:textId="77777777" w:rsidR="003441C8" w:rsidRDefault="003441C8">
      <w:r>
        <w:separator/>
      </w:r>
    </w:p>
  </w:footnote>
  <w:footnote w:type="continuationSeparator" w:id="0">
    <w:p w14:paraId="63F275BD" w14:textId="77777777" w:rsidR="003441C8" w:rsidRDefault="003441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915485"/>
    <w:multiLevelType w:val="multilevel"/>
    <w:tmpl w:val="08915485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14110D5"/>
    <w:multiLevelType w:val="multilevel"/>
    <w:tmpl w:val="114110D5"/>
    <w:lvl w:ilvl="0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169D44D2"/>
    <w:multiLevelType w:val="multilevel"/>
    <w:tmpl w:val="169D44D2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16353D1"/>
    <w:multiLevelType w:val="multilevel"/>
    <w:tmpl w:val="316353D1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9127B0C"/>
    <w:multiLevelType w:val="multilevel"/>
    <w:tmpl w:val="49127B0C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1834E40"/>
    <w:multiLevelType w:val="multilevel"/>
    <w:tmpl w:val="51834E40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4EA647E"/>
    <w:multiLevelType w:val="multilevel"/>
    <w:tmpl w:val="54EA647E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E8014B3"/>
    <w:multiLevelType w:val="multilevel"/>
    <w:tmpl w:val="5E8014B3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8B0A16"/>
    <w:multiLevelType w:val="multilevel"/>
    <w:tmpl w:val="608B0A16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4671407"/>
    <w:multiLevelType w:val="multilevel"/>
    <w:tmpl w:val="64671407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7754D5D"/>
    <w:multiLevelType w:val="multilevel"/>
    <w:tmpl w:val="67754D5D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1D13C05"/>
    <w:multiLevelType w:val="multilevel"/>
    <w:tmpl w:val="71D13C05"/>
    <w:lvl w:ilvl="0">
      <w:numFmt w:val="bullet"/>
      <w:lvlText w:val="•"/>
      <w:lvlJc w:val="left"/>
      <w:rPr>
        <w:color w:val="3370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148787376">
    <w:abstractNumId w:val="11"/>
  </w:num>
  <w:num w:numId="2" w16cid:durableId="2107386125">
    <w:abstractNumId w:val="7"/>
  </w:num>
  <w:num w:numId="3" w16cid:durableId="1350639805">
    <w:abstractNumId w:val="10"/>
  </w:num>
  <w:num w:numId="4" w16cid:durableId="1072511367">
    <w:abstractNumId w:val="2"/>
  </w:num>
  <w:num w:numId="5" w16cid:durableId="1088190083">
    <w:abstractNumId w:val="9"/>
  </w:num>
  <w:num w:numId="6" w16cid:durableId="1461534529">
    <w:abstractNumId w:val="5"/>
  </w:num>
  <w:num w:numId="7" w16cid:durableId="500120215">
    <w:abstractNumId w:val="8"/>
  </w:num>
  <w:num w:numId="8" w16cid:durableId="1898123798">
    <w:abstractNumId w:val="0"/>
  </w:num>
  <w:num w:numId="9" w16cid:durableId="1791896560">
    <w:abstractNumId w:val="3"/>
  </w:num>
  <w:num w:numId="10" w16cid:durableId="542838161">
    <w:abstractNumId w:val="1"/>
  </w:num>
  <w:num w:numId="11" w16cid:durableId="2013992789">
    <w:abstractNumId w:val="6"/>
  </w:num>
  <w:num w:numId="12" w16cid:durableId="6623951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2Q3NjkwZmUwOTcxMzMyYzZmNzYwNTliZGU0NjhmMzkifQ=="/>
  </w:docVars>
  <w:rsids>
    <w:rsidRoot w:val="00B4407A"/>
    <w:rsid w:val="00003898"/>
    <w:rsid w:val="00004D82"/>
    <w:rsid w:val="00022E50"/>
    <w:rsid w:val="0003210C"/>
    <w:rsid w:val="00034CCF"/>
    <w:rsid w:val="00034F18"/>
    <w:rsid w:val="00043A1A"/>
    <w:rsid w:val="000949DD"/>
    <w:rsid w:val="00096246"/>
    <w:rsid w:val="000A1DB0"/>
    <w:rsid w:val="000A306F"/>
    <w:rsid w:val="000A70A1"/>
    <w:rsid w:val="000B035C"/>
    <w:rsid w:val="000B393B"/>
    <w:rsid w:val="000B71ED"/>
    <w:rsid w:val="000E454D"/>
    <w:rsid w:val="001119F6"/>
    <w:rsid w:val="00114A8B"/>
    <w:rsid w:val="00117406"/>
    <w:rsid w:val="001425AD"/>
    <w:rsid w:val="00177118"/>
    <w:rsid w:val="001B15C8"/>
    <w:rsid w:val="001B6BA6"/>
    <w:rsid w:val="001E7F84"/>
    <w:rsid w:val="001F5B65"/>
    <w:rsid w:val="001F7508"/>
    <w:rsid w:val="00212701"/>
    <w:rsid w:val="0021502A"/>
    <w:rsid w:val="00257701"/>
    <w:rsid w:val="002609E7"/>
    <w:rsid w:val="002636B6"/>
    <w:rsid w:val="0027672C"/>
    <w:rsid w:val="002775CE"/>
    <w:rsid w:val="002A1098"/>
    <w:rsid w:val="002A5591"/>
    <w:rsid w:val="002A5BE6"/>
    <w:rsid w:val="002A7A28"/>
    <w:rsid w:val="002B571A"/>
    <w:rsid w:val="002B726A"/>
    <w:rsid w:val="002C55C5"/>
    <w:rsid w:val="002F24B4"/>
    <w:rsid w:val="002F5596"/>
    <w:rsid w:val="003038F7"/>
    <w:rsid w:val="00304006"/>
    <w:rsid w:val="00305FA8"/>
    <w:rsid w:val="0031196D"/>
    <w:rsid w:val="003156A8"/>
    <w:rsid w:val="003349AE"/>
    <w:rsid w:val="00340EB8"/>
    <w:rsid w:val="003441C8"/>
    <w:rsid w:val="00361EDF"/>
    <w:rsid w:val="003855C9"/>
    <w:rsid w:val="003876AC"/>
    <w:rsid w:val="00390575"/>
    <w:rsid w:val="00397297"/>
    <w:rsid w:val="003A339F"/>
    <w:rsid w:val="003C3E9E"/>
    <w:rsid w:val="003D1109"/>
    <w:rsid w:val="00427AE9"/>
    <w:rsid w:val="004322D0"/>
    <w:rsid w:val="0044138E"/>
    <w:rsid w:val="004523CB"/>
    <w:rsid w:val="00463AAF"/>
    <w:rsid w:val="00464B58"/>
    <w:rsid w:val="00470390"/>
    <w:rsid w:val="00470976"/>
    <w:rsid w:val="00473F00"/>
    <w:rsid w:val="004C17B9"/>
    <w:rsid w:val="004C4E24"/>
    <w:rsid w:val="004C55AF"/>
    <w:rsid w:val="004D0E7D"/>
    <w:rsid w:val="004D1225"/>
    <w:rsid w:val="004E2BD7"/>
    <w:rsid w:val="004E3475"/>
    <w:rsid w:val="0053214B"/>
    <w:rsid w:val="00546513"/>
    <w:rsid w:val="00557052"/>
    <w:rsid w:val="005647F1"/>
    <w:rsid w:val="005655F1"/>
    <w:rsid w:val="00565756"/>
    <w:rsid w:val="00566FCE"/>
    <w:rsid w:val="00567AB2"/>
    <w:rsid w:val="005761FC"/>
    <w:rsid w:val="00583E73"/>
    <w:rsid w:val="005935BF"/>
    <w:rsid w:val="005A28E3"/>
    <w:rsid w:val="005A30F6"/>
    <w:rsid w:val="005B344B"/>
    <w:rsid w:val="005C05D3"/>
    <w:rsid w:val="005E606B"/>
    <w:rsid w:val="00604224"/>
    <w:rsid w:val="006329AF"/>
    <w:rsid w:val="00655940"/>
    <w:rsid w:val="00656F42"/>
    <w:rsid w:val="00662D7C"/>
    <w:rsid w:val="00676F04"/>
    <w:rsid w:val="006A0056"/>
    <w:rsid w:val="006C6F28"/>
    <w:rsid w:val="006D6E39"/>
    <w:rsid w:val="006E003A"/>
    <w:rsid w:val="006E4246"/>
    <w:rsid w:val="0070062A"/>
    <w:rsid w:val="00713744"/>
    <w:rsid w:val="0071648B"/>
    <w:rsid w:val="007261BB"/>
    <w:rsid w:val="00727FFA"/>
    <w:rsid w:val="00731058"/>
    <w:rsid w:val="00734713"/>
    <w:rsid w:val="007466F0"/>
    <w:rsid w:val="007724DA"/>
    <w:rsid w:val="00774C0A"/>
    <w:rsid w:val="0078384A"/>
    <w:rsid w:val="007964CC"/>
    <w:rsid w:val="00797847"/>
    <w:rsid w:val="007A1D8F"/>
    <w:rsid w:val="007A5719"/>
    <w:rsid w:val="007B593F"/>
    <w:rsid w:val="007D2120"/>
    <w:rsid w:val="007D61A2"/>
    <w:rsid w:val="007F2585"/>
    <w:rsid w:val="007F29C9"/>
    <w:rsid w:val="007F43E7"/>
    <w:rsid w:val="007F6622"/>
    <w:rsid w:val="00800C44"/>
    <w:rsid w:val="00803A5F"/>
    <w:rsid w:val="00805105"/>
    <w:rsid w:val="00825269"/>
    <w:rsid w:val="00834564"/>
    <w:rsid w:val="00834581"/>
    <w:rsid w:val="00846D16"/>
    <w:rsid w:val="00863C8C"/>
    <w:rsid w:val="008671D2"/>
    <w:rsid w:val="0087456A"/>
    <w:rsid w:val="008807DC"/>
    <w:rsid w:val="00895C70"/>
    <w:rsid w:val="008B3E4A"/>
    <w:rsid w:val="008B6BCD"/>
    <w:rsid w:val="008C3A63"/>
    <w:rsid w:val="008C7A80"/>
    <w:rsid w:val="00901EF5"/>
    <w:rsid w:val="00906EC8"/>
    <w:rsid w:val="0091472D"/>
    <w:rsid w:val="00916808"/>
    <w:rsid w:val="00923337"/>
    <w:rsid w:val="00944648"/>
    <w:rsid w:val="009462B1"/>
    <w:rsid w:val="00947949"/>
    <w:rsid w:val="00950882"/>
    <w:rsid w:val="00951ED9"/>
    <w:rsid w:val="00956B84"/>
    <w:rsid w:val="0098514C"/>
    <w:rsid w:val="009A0BAF"/>
    <w:rsid w:val="009A552D"/>
    <w:rsid w:val="009B6229"/>
    <w:rsid w:val="009C093A"/>
    <w:rsid w:val="009C2E47"/>
    <w:rsid w:val="009F2AA4"/>
    <w:rsid w:val="00A0368C"/>
    <w:rsid w:val="00A07BAE"/>
    <w:rsid w:val="00A10AA7"/>
    <w:rsid w:val="00A16DAA"/>
    <w:rsid w:val="00A17FF3"/>
    <w:rsid w:val="00A223F2"/>
    <w:rsid w:val="00A426D1"/>
    <w:rsid w:val="00A509ED"/>
    <w:rsid w:val="00A53EA9"/>
    <w:rsid w:val="00A81C2C"/>
    <w:rsid w:val="00AA07EA"/>
    <w:rsid w:val="00AA3C56"/>
    <w:rsid w:val="00AC798B"/>
    <w:rsid w:val="00AC7FF9"/>
    <w:rsid w:val="00AD3644"/>
    <w:rsid w:val="00AF64E4"/>
    <w:rsid w:val="00B23DA8"/>
    <w:rsid w:val="00B322E8"/>
    <w:rsid w:val="00B40FF4"/>
    <w:rsid w:val="00B4407A"/>
    <w:rsid w:val="00B61A88"/>
    <w:rsid w:val="00B62AAE"/>
    <w:rsid w:val="00B644C0"/>
    <w:rsid w:val="00B74993"/>
    <w:rsid w:val="00B75480"/>
    <w:rsid w:val="00B8264A"/>
    <w:rsid w:val="00B95DC9"/>
    <w:rsid w:val="00BA793A"/>
    <w:rsid w:val="00BB0F8D"/>
    <w:rsid w:val="00BB4705"/>
    <w:rsid w:val="00BB7C16"/>
    <w:rsid w:val="00BC3B54"/>
    <w:rsid w:val="00BC7762"/>
    <w:rsid w:val="00BD52AF"/>
    <w:rsid w:val="00BE16E8"/>
    <w:rsid w:val="00C00F8E"/>
    <w:rsid w:val="00C04626"/>
    <w:rsid w:val="00C15A80"/>
    <w:rsid w:val="00C15ED2"/>
    <w:rsid w:val="00C3735E"/>
    <w:rsid w:val="00C4770B"/>
    <w:rsid w:val="00C5574B"/>
    <w:rsid w:val="00C603C5"/>
    <w:rsid w:val="00C61DC1"/>
    <w:rsid w:val="00C6219D"/>
    <w:rsid w:val="00C70C17"/>
    <w:rsid w:val="00CA2539"/>
    <w:rsid w:val="00CA26CB"/>
    <w:rsid w:val="00CB40F1"/>
    <w:rsid w:val="00CD6F47"/>
    <w:rsid w:val="00CE782A"/>
    <w:rsid w:val="00CF0CFC"/>
    <w:rsid w:val="00CF6A6F"/>
    <w:rsid w:val="00D131EF"/>
    <w:rsid w:val="00D15E32"/>
    <w:rsid w:val="00D35061"/>
    <w:rsid w:val="00D54E8C"/>
    <w:rsid w:val="00D7759C"/>
    <w:rsid w:val="00D809B8"/>
    <w:rsid w:val="00D833CE"/>
    <w:rsid w:val="00D90CC7"/>
    <w:rsid w:val="00D96157"/>
    <w:rsid w:val="00DA3117"/>
    <w:rsid w:val="00DB0E03"/>
    <w:rsid w:val="00DB4083"/>
    <w:rsid w:val="00DB596A"/>
    <w:rsid w:val="00DB7203"/>
    <w:rsid w:val="00DC05FC"/>
    <w:rsid w:val="00DC4DA4"/>
    <w:rsid w:val="00DE578C"/>
    <w:rsid w:val="00DF50B6"/>
    <w:rsid w:val="00DF78C6"/>
    <w:rsid w:val="00E12F89"/>
    <w:rsid w:val="00E256BF"/>
    <w:rsid w:val="00E40F96"/>
    <w:rsid w:val="00E6644A"/>
    <w:rsid w:val="00E76003"/>
    <w:rsid w:val="00EA27BD"/>
    <w:rsid w:val="00EC135E"/>
    <w:rsid w:val="00ED32D5"/>
    <w:rsid w:val="00ED3D71"/>
    <w:rsid w:val="00ED54CB"/>
    <w:rsid w:val="00EE0F38"/>
    <w:rsid w:val="00EF79F3"/>
    <w:rsid w:val="00F00429"/>
    <w:rsid w:val="00F06CD7"/>
    <w:rsid w:val="00F14B7E"/>
    <w:rsid w:val="00F40D3F"/>
    <w:rsid w:val="00F44464"/>
    <w:rsid w:val="00F607FA"/>
    <w:rsid w:val="00F66138"/>
    <w:rsid w:val="00F67A36"/>
    <w:rsid w:val="00F705DA"/>
    <w:rsid w:val="00F71506"/>
    <w:rsid w:val="00F71521"/>
    <w:rsid w:val="00F71C27"/>
    <w:rsid w:val="00F74140"/>
    <w:rsid w:val="00FA37CA"/>
    <w:rsid w:val="00FC3626"/>
    <w:rsid w:val="00FD027D"/>
    <w:rsid w:val="00FD5105"/>
    <w:rsid w:val="00FD622C"/>
    <w:rsid w:val="00FE1D9C"/>
    <w:rsid w:val="00FF444C"/>
    <w:rsid w:val="00FF6E65"/>
    <w:rsid w:val="29844CCD"/>
    <w:rsid w:val="605A0330"/>
    <w:rsid w:val="776E2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BDA229"/>
  <w15:docId w15:val="{C4B2B6E4-62A3-47E1-8CD9-5063445CF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autoRedefine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autoRedefine/>
    <w:uiPriority w:val="99"/>
    <w:unhideWhenUsed/>
    <w:qFormat/>
    <w:pPr>
      <w:jc w:val="left"/>
    </w:pPr>
  </w:style>
  <w:style w:type="paragraph" w:styleId="TOC3">
    <w:name w:val="toc 3"/>
    <w:basedOn w:val="a"/>
    <w:next w:val="a"/>
    <w:autoRedefine/>
    <w:uiPriority w:val="39"/>
    <w:unhideWhenUsed/>
    <w:qFormat/>
    <w:pPr>
      <w:widowControl/>
      <w:spacing w:after="100" w:line="259" w:lineRule="auto"/>
      <w:ind w:left="440"/>
      <w:jc w:val="left"/>
    </w:pPr>
    <w:rPr>
      <w:rFonts w:cs="Times New Roman"/>
      <w:kern w:val="0"/>
      <w:sz w:val="22"/>
      <w14:ligatures w14:val="none"/>
    </w:rPr>
  </w:style>
  <w:style w:type="paragraph" w:styleId="a5">
    <w:name w:val="footer"/>
    <w:basedOn w:val="a"/>
    <w:link w:val="a6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autoRedefine/>
    <w:uiPriority w:val="39"/>
    <w:unhideWhenUsed/>
    <w:qFormat/>
    <w:pPr>
      <w:tabs>
        <w:tab w:val="right" w:leader="dot" w:pos="8295"/>
      </w:tabs>
      <w:spacing w:line="360" w:lineRule="auto"/>
    </w:pPr>
  </w:style>
  <w:style w:type="paragraph" w:styleId="TOC2">
    <w:name w:val="toc 2"/>
    <w:basedOn w:val="a"/>
    <w:next w:val="a"/>
    <w:autoRedefine/>
    <w:uiPriority w:val="39"/>
    <w:unhideWhenUsed/>
    <w:qFormat/>
    <w:pPr>
      <w:widowControl/>
      <w:spacing w:after="100" w:line="259" w:lineRule="auto"/>
      <w:ind w:left="220"/>
      <w:jc w:val="left"/>
    </w:pPr>
    <w:rPr>
      <w:rFonts w:cs="Times New Roman"/>
      <w:kern w:val="0"/>
      <w:sz w:val="22"/>
      <w14:ligatures w14:val="none"/>
    </w:rPr>
  </w:style>
  <w:style w:type="paragraph" w:styleId="a9">
    <w:name w:val="annotation subject"/>
    <w:basedOn w:val="a3"/>
    <w:next w:val="a3"/>
    <w:link w:val="aa"/>
    <w:autoRedefine/>
    <w:uiPriority w:val="99"/>
    <w:semiHidden/>
    <w:unhideWhenUsed/>
    <w:qFormat/>
    <w:rPr>
      <w:b/>
      <w:bCs/>
    </w:rPr>
  </w:style>
  <w:style w:type="character" w:styleId="ab">
    <w:name w:val="Hyperlink"/>
    <w:basedOn w:val="a0"/>
    <w:autoRedefine/>
    <w:uiPriority w:val="99"/>
    <w:unhideWhenUsed/>
    <w:qFormat/>
    <w:rPr>
      <w:color w:val="0563C1" w:themeColor="hyperlink"/>
      <w:u w:val="single"/>
    </w:rPr>
  </w:style>
  <w:style w:type="character" w:styleId="ac">
    <w:name w:val="annotation reference"/>
    <w:basedOn w:val="a0"/>
    <w:autoRedefine/>
    <w:uiPriority w:val="99"/>
    <w:semiHidden/>
    <w:unhideWhenUsed/>
    <w:qFormat/>
    <w:rPr>
      <w:sz w:val="21"/>
      <w:szCs w:val="21"/>
    </w:rPr>
  </w:style>
  <w:style w:type="character" w:customStyle="1" w:styleId="a8">
    <w:name w:val="页眉 字符"/>
    <w:basedOn w:val="a0"/>
    <w:link w:val="a7"/>
    <w:autoRedefine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a4">
    <w:name w:val="批注文字 字符"/>
    <w:basedOn w:val="a0"/>
    <w:link w:val="a3"/>
    <w:autoRedefine/>
    <w:uiPriority w:val="99"/>
    <w:qFormat/>
  </w:style>
  <w:style w:type="character" w:customStyle="1" w:styleId="aa">
    <w:name w:val="批注主题 字符"/>
    <w:basedOn w:val="a4"/>
    <w:link w:val="a9"/>
    <w:autoRedefine/>
    <w:uiPriority w:val="99"/>
    <w:semiHidden/>
    <w:qFormat/>
    <w:rPr>
      <w:b/>
      <w:bCs/>
    </w:rPr>
  </w:style>
  <w:style w:type="character" w:customStyle="1" w:styleId="10">
    <w:name w:val="标题 1 字符"/>
    <w:basedOn w:val="a0"/>
    <w:link w:val="1"/>
    <w:autoRedefine/>
    <w:uiPriority w:val="9"/>
    <w:qFormat/>
    <w:rPr>
      <w:b/>
      <w:bCs/>
      <w:kern w:val="44"/>
      <w:sz w:val="44"/>
      <w:szCs w:val="44"/>
    </w:rPr>
  </w:style>
  <w:style w:type="paragraph" w:customStyle="1" w:styleId="TOC10">
    <w:name w:val="TOC 标题1"/>
    <w:basedOn w:val="1"/>
    <w:next w:val="a"/>
    <w:autoRedefine/>
    <w:uiPriority w:val="39"/>
    <w:unhideWhenUsed/>
    <w:qFormat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  <w14:ligatures w14:val="none"/>
    </w:rPr>
  </w:style>
  <w:style w:type="paragraph" w:styleId="ad">
    <w:name w:val="List Paragraph"/>
    <w:basedOn w:val="a"/>
    <w:autoRedefine/>
    <w:uiPriority w:val="99"/>
    <w:unhideWhenUsed/>
    <w:qFormat/>
    <w:pPr>
      <w:ind w:firstLineChars="200" w:firstLine="420"/>
    </w:pPr>
  </w:style>
  <w:style w:type="paragraph" w:customStyle="1" w:styleId="11">
    <w:name w:val="修订1"/>
    <w:autoRedefine/>
    <w:hidden/>
    <w:uiPriority w:val="99"/>
    <w:unhideWhenUsed/>
    <w:qFormat/>
    <w:rPr>
      <w:kern w:val="2"/>
      <w:sz w:val="21"/>
      <w:szCs w:val="22"/>
      <w14:ligatures w14:val="standardContextual"/>
    </w:rPr>
  </w:style>
  <w:style w:type="paragraph" w:customStyle="1" w:styleId="2">
    <w:name w:val="修订2"/>
    <w:autoRedefine/>
    <w:hidden/>
    <w:uiPriority w:val="99"/>
    <w:unhideWhenUsed/>
    <w:qFormat/>
    <w:rPr>
      <w:kern w:val="2"/>
      <w:sz w:val="21"/>
      <w:szCs w:val="2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png"/><Relationship Id="rId21" Type="http://schemas.openxmlformats.org/officeDocument/2006/relationships/image" Target="media/image13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63" Type="http://schemas.openxmlformats.org/officeDocument/2006/relationships/image" Target="media/image55.png"/><Relationship Id="rId68" Type="http://schemas.openxmlformats.org/officeDocument/2006/relationships/image" Target="media/image60.png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66" Type="http://schemas.openxmlformats.org/officeDocument/2006/relationships/image" Target="media/image58.png"/><Relationship Id="rId74" Type="http://schemas.openxmlformats.org/officeDocument/2006/relationships/footer" Target="footer1.xml"/><Relationship Id="rId5" Type="http://schemas.openxmlformats.org/officeDocument/2006/relationships/settings" Target="settings.xml"/><Relationship Id="rId61" Type="http://schemas.openxmlformats.org/officeDocument/2006/relationships/image" Target="media/image53.png"/><Relationship Id="rId19" Type="http://schemas.openxmlformats.org/officeDocument/2006/relationships/image" Target="media/image1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8" Type="http://schemas.openxmlformats.org/officeDocument/2006/relationships/endnotes" Target="endnotes.xml"/><Relationship Id="rId51" Type="http://schemas.openxmlformats.org/officeDocument/2006/relationships/image" Target="media/image43.png"/><Relationship Id="rId72" Type="http://schemas.openxmlformats.org/officeDocument/2006/relationships/image" Target="media/image64.png"/><Relationship Id="rId3" Type="http://schemas.openxmlformats.org/officeDocument/2006/relationships/numbering" Target="numbering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62.png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image" Target="media/image49.png"/><Relationship Id="rId10" Type="http://schemas.openxmlformats.org/officeDocument/2006/relationships/image" Target="media/image2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9" Type="http://schemas.openxmlformats.org/officeDocument/2006/relationships/image" Target="media/image31.png"/><Relationship Id="rId34" Type="http://schemas.openxmlformats.org/officeDocument/2006/relationships/image" Target="media/image26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6" Type="http://schemas.openxmlformats.org/officeDocument/2006/relationships/theme" Target="theme/theme1.xml"/><Relationship Id="rId7" Type="http://schemas.openxmlformats.org/officeDocument/2006/relationships/footnotes" Target="footnotes.xml"/><Relationship Id="rId71" Type="http://schemas.openxmlformats.org/officeDocument/2006/relationships/image" Target="media/image6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F2691A55-3F35-4B81-8896-2349A1E125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963</Words>
  <Characters>5494</Characters>
  <Application>Microsoft Office Word</Application>
  <DocSecurity>0</DocSecurity>
  <Lines>45</Lines>
  <Paragraphs>12</Paragraphs>
  <ScaleCrop>false</ScaleCrop>
  <Company/>
  <LinksUpToDate>false</LinksUpToDate>
  <CharactersWithSpaces>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王琳璘</cp:lastModifiedBy>
  <cp:revision>73</cp:revision>
  <dcterms:created xsi:type="dcterms:W3CDTF">2024-02-06T05:23:00Z</dcterms:created>
  <dcterms:modified xsi:type="dcterms:W3CDTF">2024-03-07T05:16:00Z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8FF1C15D4F244FC3BE739B7C28DC8621_13</vt:lpwstr>
  </property>
</Properties>
</file>